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217E4" w14:textId="77777777" w:rsidR="00FF37F3" w:rsidRDefault="00FF37F3" w:rsidP="00FF37F3">
      <w:pPr>
        <w:pStyle w:val="Default"/>
        <w:jc w:val="center"/>
        <w:rPr>
          <w:sz w:val="23"/>
          <w:szCs w:val="23"/>
        </w:rPr>
      </w:pPr>
      <w:r>
        <w:rPr>
          <w:b/>
          <w:bCs/>
          <w:sz w:val="23"/>
          <w:szCs w:val="23"/>
        </w:rPr>
        <w:t>OPEN WARRANT MEETING</w:t>
      </w:r>
    </w:p>
    <w:p w14:paraId="6C4B41EB" w14:textId="77777777" w:rsidR="00FF37F3" w:rsidRDefault="00FF37F3" w:rsidP="00FF37F3">
      <w:pPr>
        <w:pStyle w:val="Default"/>
        <w:jc w:val="center"/>
        <w:rPr>
          <w:sz w:val="23"/>
          <w:szCs w:val="23"/>
        </w:rPr>
      </w:pPr>
      <w:r>
        <w:rPr>
          <w:i/>
          <w:iCs/>
          <w:sz w:val="23"/>
          <w:szCs w:val="23"/>
        </w:rPr>
        <w:t>Informal discussion of Warrant Articles</w:t>
      </w:r>
    </w:p>
    <w:p w14:paraId="1E2CC823" w14:textId="77777777" w:rsidR="00FF37F3" w:rsidRDefault="00FF37F3" w:rsidP="00FF37F3">
      <w:pPr>
        <w:pStyle w:val="Default"/>
        <w:jc w:val="center"/>
        <w:rPr>
          <w:sz w:val="23"/>
          <w:szCs w:val="23"/>
        </w:rPr>
      </w:pPr>
      <w:r>
        <w:rPr>
          <w:sz w:val="23"/>
          <w:szCs w:val="23"/>
        </w:rPr>
        <w:t>Monday, April 30 at 7:30pm</w:t>
      </w:r>
    </w:p>
    <w:p w14:paraId="3706B29E" w14:textId="77777777" w:rsidR="00FF37F3" w:rsidRDefault="00FF37F3" w:rsidP="00FF37F3">
      <w:pPr>
        <w:jc w:val="center"/>
        <w:rPr>
          <w:b/>
          <w:sz w:val="23"/>
          <w:szCs w:val="23"/>
        </w:rPr>
      </w:pPr>
      <w:r w:rsidRPr="00FC0447">
        <w:rPr>
          <w:b/>
          <w:sz w:val="23"/>
          <w:szCs w:val="23"/>
        </w:rPr>
        <w:t>Town Hearing Room, Sharon Community Center, 219 Massapoag Avenue</w:t>
      </w:r>
    </w:p>
    <w:p w14:paraId="09DAB8DE" w14:textId="77777777" w:rsidR="002770C1" w:rsidRDefault="002770C1" w:rsidP="00FF37F3">
      <w:pPr>
        <w:jc w:val="center"/>
        <w:rPr>
          <w:b/>
          <w:sz w:val="23"/>
          <w:szCs w:val="23"/>
        </w:rPr>
      </w:pPr>
    </w:p>
    <w:p w14:paraId="26F2E1CF" w14:textId="159CB9DC" w:rsidR="002770C1" w:rsidRPr="002770C1" w:rsidRDefault="002770C1" w:rsidP="002770C1">
      <w:pPr>
        <w:rPr>
          <w:rFonts w:ascii="Georgia" w:hAnsi="Georgia"/>
          <w:b/>
          <w:sz w:val="22"/>
          <w:szCs w:val="22"/>
        </w:rPr>
      </w:pPr>
      <w:r w:rsidRPr="002770C1">
        <w:rPr>
          <w:rFonts w:ascii="Georgia" w:hAnsi="Georgia"/>
          <w:b/>
          <w:sz w:val="22"/>
          <w:szCs w:val="22"/>
        </w:rPr>
        <w:t xml:space="preserve">Present: </w:t>
      </w:r>
      <w:r w:rsidR="00A01209">
        <w:rPr>
          <w:rFonts w:ascii="Georgia" w:hAnsi="Georgia" w:cs="Arial"/>
        </w:rPr>
        <w:t>Patricia-Lee Achorn, Arnold Cohen, Daniel Lewenberg, Anja Bernier, Alexander Korin, Charles Goodman, Edward Phillips, Gordon Gladstone and Hanna Switlekowski</w:t>
      </w:r>
    </w:p>
    <w:p w14:paraId="4ECD8EC6" w14:textId="77777777" w:rsidR="002770C1" w:rsidRPr="002770C1" w:rsidRDefault="002770C1" w:rsidP="002770C1">
      <w:pPr>
        <w:rPr>
          <w:rFonts w:ascii="Georgia" w:hAnsi="Georgia"/>
          <w:b/>
          <w:sz w:val="22"/>
          <w:szCs w:val="22"/>
        </w:rPr>
      </w:pPr>
    </w:p>
    <w:p w14:paraId="57BDEC42" w14:textId="3892D9CE" w:rsidR="00925025" w:rsidRPr="00A01209" w:rsidRDefault="002770C1" w:rsidP="00A01209">
      <w:pPr>
        <w:rPr>
          <w:rFonts w:ascii="Georgia" w:hAnsi="Georgia"/>
          <w:sz w:val="22"/>
          <w:szCs w:val="22"/>
        </w:rPr>
      </w:pPr>
      <w:r w:rsidRPr="002770C1">
        <w:rPr>
          <w:rFonts w:ascii="Georgia" w:hAnsi="Georgia"/>
          <w:b/>
          <w:sz w:val="22"/>
          <w:szCs w:val="22"/>
        </w:rPr>
        <w:t>Absent:</w:t>
      </w:r>
      <w:r>
        <w:rPr>
          <w:rFonts w:ascii="Georgia" w:hAnsi="Georgia"/>
          <w:b/>
          <w:sz w:val="22"/>
          <w:szCs w:val="22"/>
        </w:rPr>
        <w:t xml:space="preserve"> </w:t>
      </w:r>
      <w:r>
        <w:rPr>
          <w:rFonts w:ascii="Georgia" w:hAnsi="Georgia"/>
          <w:sz w:val="22"/>
          <w:szCs w:val="22"/>
        </w:rPr>
        <w:t>William Brack</w:t>
      </w:r>
      <w:bookmarkStart w:id="0" w:name="_GoBack"/>
      <w:bookmarkEnd w:id="0"/>
    </w:p>
    <w:p w14:paraId="2C1D92EB" w14:textId="77777777" w:rsidR="00925025" w:rsidRDefault="00925025" w:rsidP="00FF37F3">
      <w:pPr>
        <w:jc w:val="center"/>
        <w:rPr>
          <w:b/>
          <w:sz w:val="23"/>
          <w:szCs w:val="23"/>
        </w:rPr>
      </w:pPr>
    </w:p>
    <w:p w14:paraId="01FC1059" w14:textId="636ED1A5" w:rsidR="00925025" w:rsidRDefault="00925025" w:rsidP="00925025">
      <w:pPr>
        <w:rPr>
          <w:rFonts w:ascii="Georgia" w:hAnsi="Georgia"/>
        </w:rPr>
      </w:pPr>
      <w:r>
        <w:rPr>
          <w:rFonts w:ascii="Georgia" w:hAnsi="Georgia"/>
        </w:rPr>
        <w:t>Alice asked questions regarding Article 14, revolving fund authorizations for more clarification.</w:t>
      </w:r>
    </w:p>
    <w:p w14:paraId="140761A0" w14:textId="7CFF608A" w:rsidR="00925025" w:rsidRDefault="00925025" w:rsidP="00925025">
      <w:pPr>
        <w:pStyle w:val="ListParagraph"/>
        <w:numPr>
          <w:ilvl w:val="0"/>
          <w:numId w:val="4"/>
        </w:numPr>
        <w:rPr>
          <w:rFonts w:ascii="Georgia" w:hAnsi="Georgia"/>
        </w:rPr>
      </w:pPr>
      <w:r>
        <w:rPr>
          <w:rFonts w:ascii="Georgia" w:hAnsi="Georgia"/>
        </w:rPr>
        <w:t>Why are we changing the name to Solid Waste and Recycling Fund?</w:t>
      </w:r>
    </w:p>
    <w:p w14:paraId="3EA4447D" w14:textId="1B67E2CC" w:rsidR="00925025" w:rsidRDefault="00925025" w:rsidP="00925025">
      <w:pPr>
        <w:pStyle w:val="ListParagraph"/>
        <w:numPr>
          <w:ilvl w:val="0"/>
          <w:numId w:val="4"/>
        </w:numPr>
        <w:rPr>
          <w:rFonts w:ascii="Georgia" w:hAnsi="Georgia"/>
        </w:rPr>
      </w:pPr>
      <w:r>
        <w:rPr>
          <w:rFonts w:ascii="Georgia" w:hAnsi="Georgia"/>
        </w:rPr>
        <w:t>Why is solid waste now included when it was elsewhere prior? Where does the money go? Where is all the money we use to pay for our barrels and what is it being used for?</w:t>
      </w:r>
    </w:p>
    <w:p w14:paraId="78753A9C" w14:textId="77777777" w:rsidR="00925025" w:rsidRDefault="00925025" w:rsidP="00925025">
      <w:pPr>
        <w:rPr>
          <w:rFonts w:ascii="Georgia" w:hAnsi="Georgia"/>
        </w:rPr>
      </w:pPr>
    </w:p>
    <w:p w14:paraId="693D9AD6" w14:textId="01BA8533" w:rsidR="00925025" w:rsidRDefault="00A96612" w:rsidP="00925025">
      <w:pPr>
        <w:rPr>
          <w:rFonts w:ascii="Georgia" w:hAnsi="Georgia"/>
        </w:rPr>
      </w:pPr>
      <w:r>
        <w:rPr>
          <w:rFonts w:ascii="Georgia" w:hAnsi="Georgia"/>
        </w:rPr>
        <w:t>A response by the Finance Committee was provided.</w:t>
      </w:r>
      <w:r w:rsidR="00925025">
        <w:rPr>
          <w:rFonts w:ascii="Georgia" w:hAnsi="Georgia"/>
        </w:rPr>
        <w:t xml:space="preserve"> </w:t>
      </w:r>
    </w:p>
    <w:p w14:paraId="3F87B468" w14:textId="7B69F495" w:rsidR="00925025" w:rsidRDefault="00925025" w:rsidP="00925025">
      <w:pPr>
        <w:pStyle w:val="ListParagraph"/>
        <w:numPr>
          <w:ilvl w:val="0"/>
          <w:numId w:val="5"/>
        </w:numPr>
        <w:rPr>
          <w:rFonts w:ascii="Georgia" w:hAnsi="Georgia"/>
        </w:rPr>
      </w:pPr>
      <w:r w:rsidRPr="00925025">
        <w:rPr>
          <w:rFonts w:ascii="Georgia" w:hAnsi="Georgia"/>
        </w:rPr>
        <w:t xml:space="preserve">The town’s residents have previously been billed separately but going forward, the town will bill its residents for the solid waste directly and then pay the management company. </w:t>
      </w:r>
    </w:p>
    <w:p w14:paraId="26CC3EA3" w14:textId="048BA9D7" w:rsidR="00925025" w:rsidRDefault="00925025" w:rsidP="00925025">
      <w:pPr>
        <w:pStyle w:val="ListParagraph"/>
        <w:numPr>
          <w:ilvl w:val="0"/>
          <w:numId w:val="5"/>
        </w:numPr>
        <w:rPr>
          <w:rFonts w:ascii="Georgia" w:hAnsi="Georgia"/>
        </w:rPr>
      </w:pPr>
      <w:r>
        <w:rPr>
          <w:rFonts w:ascii="Georgia" w:hAnsi="Georgia"/>
        </w:rPr>
        <w:t>The increase is because there is a much larger burden on the town.</w:t>
      </w:r>
    </w:p>
    <w:p w14:paraId="2D6D86B4" w14:textId="77777777" w:rsidR="00925025" w:rsidRDefault="00925025" w:rsidP="00925025">
      <w:pPr>
        <w:rPr>
          <w:rFonts w:ascii="Georgia" w:hAnsi="Georgia"/>
        </w:rPr>
      </w:pPr>
    </w:p>
    <w:p w14:paraId="577667FA" w14:textId="66C46C3B" w:rsidR="00925025" w:rsidRDefault="00925025" w:rsidP="00925025">
      <w:pPr>
        <w:rPr>
          <w:rFonts w:ascii="Georgia" w:hAnsi="Georgia"/>
        </w:rPr>
      </w:pPr>
      <w:r>
        <w:rPr>
          <w:rFonts w:ascii="Georgia" w:hAnsi="Georgia"/>
        </w:rPr>
        <w:t>Alice requested more information regarding the Railroad Parking Fund.</w:t>
      </w:r>
    </w:p>
    <w:p w14:paraId="747FD2BC" w14:textId="3A17C523" w:rsidR="00925025" w:rsidRDefault="00A96612" w:rsidP="00925025">
      <w:pPr>
        <w:pStyle w:val="ListParagraph"/>
        <w:numPr>
          <w:ilvl w:val="0"/>
          <w:numId w:val="6"/>
        </w:numPr>
        <w:rPr>
          <w:rFonts w:ascii="Georgia" w:hAnsi="Georgia"/>
        </w:rPr>
      </w:pPr>
      <w:r>
        <w:rPr>
          <w:rFonts w:ascii="Georgia" w:hAnsi="Georgia"/>
        </w:rPr>
        <w:t>In November 2017 when the table was made, Railroad Parking Funds appeared, when never used before.</w:t>
      </w:r>
    </w:p>
    <w:p w14:paraId="4045163B" w14:textId="77777777" w:rsidR="00A96612" w:rsidRDefault="00A96612" w:rsidP="00A96612">
      <w:pPr>
        <w:pStyle w:val="ListParagraph"/>
        <w:numPr>
          <w:ilvl w:val="0"/>
          <w:numId w:val="6"/>
        </w:numPr>
        <w:rPr>
          <w:rFonts w:ascii="Georgia" w:hAnsi="Georgia"/>
        </w:rPr>
      </w:pPr>
      <w:r>
        <w:rPr>
          <w:rFonts w:ascii="Georgia" w:hAnsi="Georgia"/>
        </w:rPr>
        <w:t>This change should be pointed out.</w:t>
      </w:r>
    </w:p>
    <w:p w14:paraId="3CF295C6" w14:textId="3572AB27" w:rsidR="00A96612" w:rsidRPr="00A96612" w:rsidRDefault="00A96612" w:rsidP="00A96612">
      <w:pPr>
        <w:rPr>
          <w:rFonts w:ascii="Georgia" w:hAnsi="Georgia"/>
        </w:rPr>
      </w:pPr>
      <w:r w:rsidRPr="00A96612">
        <w:rPr>
          <w:rFonts w:ascii="Georgia" w:hAnsi="Georgia"/>
        </w:rPr>
        <w:t xml:space="preserve"> </w:t>
      </w:r>
    </w:p>
    <w:p w14:paraId="41217D2B" w14:textId="77777777" w:rsidR="00A96612" w:rsidRDefault="00A96612" w:rsidP="00A96612">
      <w:pPr>
        <w:rPr>
          <w:rFonts w:ascii="Georgia" w:hAnsi="Georgia"/>
        </w:rPr>
      </w:pPr>
      <w:r>
        <w:rPr>
          <w:rFonts w:ascii="Georgia" w:hAnsi="Georgia"/>
        </w:rPr>
        <w:t>A response by the Finance Committee was provided.</w:t>
      </w:r>
    </w:p>
    <w:p w14:paraId="7C747061" w14:textId="77777777" w:rsidR="00A96612" w:rsidRDefault="00A96612" w:rsidP="00A96612">
      <w:pPr>
        <w:pStyle w:val="ListParagraph"/>
        <w:numPr>
          <w:ilvl w:val="0"/>
          <w:numId w:val="7"/>
        </w:numPr>
        <w:rPr>
          <w:rFonts w:ascii="Georgia" w:hAnsi="Georgia"/>
        </w:rPr>
      </w:pPr>
      <w:r>
        <w:rPr>
          <w:rFonts w:ascii="Georgia" w:hAnsi="Georgia"/>
        </w:rPr>
        <w:t>The Railroad Parking Fund was an existing fund.</w:t>
      </w:r>
    </w:p>
    <w:p w14:paraId="7B22F01C" w14:textId="05CCA0FD" w:rsidR="00A96612" w:rsidRDefault="00A96612" w:rsidP="00A96612">
      <w:pPr>
        <w:pStyle w:val="ListParagraph"/>
        <w:numPr>
          <w:ilvl w:val="0"/>
          <w:numId w:val="7"/>
        </w:numPr>
        <w:rPr>
          <w:rFonts w:ascii="Georgia" w:hAnsi="Georgia"/>
        </w:rPr>
      </w:pPr>
      <w:r>
        <w:rPr>
          <w:rFonts w:ascii="Georgia" w:hAnsi="Georgia"/>
        </w:rPr>
        <w:t>Fred Turkington will go back into previous warrants to provide instances where it was existing.</w:t>
      </w:r>
    </w:p>
    <w:p w14:paraId="066257BD" w14:textId="30892575" w:rsidR="00A96612" w:rsidRDefault="00A96612" w:rsidP="00A96612">
      <w:pPr>
        <w:rPr>
          <w:rFonts w:ascii="Georgia" w:hAnsi="Georgia"/>
        </w:rPr>
      </w:pPr>
      <w:r>
        <w:rPr>
          <w:rFonts w:ascii="Georgia" w:hAnsi="Georgia"/>
        </w:rPr>
        <w:br/>
        <w:t>Richard Kramer directed the Finance Committee to Article 18, section B, sub-paragraph four in the warrant.</w:t>
      </w:r>
    </w:p>
    <w:p w14:paraId="3FA17819" w14:textId="30B4B602" w:rsidR="00A96612" w:rsidRDefault="00A96612" w:rsidP="00A96612">
      <w:pPr>
        <w:pStyle w:val="ListParagraph"/>
        <w:numPr>
          <w:ilvl w:val="0"/>
          <w:numId w:val="8"/>
        </w:numPr>
        <w:rPr>
          <w:rFonts w:ascii="Georgia" w:hAnsi="Georgia"/>
        </w:rPr>
      </w:pPr>
      <w:r>
        <w:rPr>
          <w:rFonts w:ascii="Georgia" w:hAnsi="Georgia"/>
        </w:rPr>
        <w:t>The language stating “owner occupied property” is a small detail that is a serious problem.</w:t>
      </w:r>
    </w:p>
    <w:p w14:paraId="08AB5A52" w14:textId="7D83AC89" w:rsidR="00A96612" w:rsidRDefault="00A96612" w:rsidP="00A96612">
      <w:pPr>
        <w:pStyle w:val="ListParagraph"/>
        <w:numPr>
          <w:ilvl w:val="0"/>
          <w:numId w:val="8"/>
        </w:numPr>
        <w:rPr>
          <w:rFonts w:ascii="Georgia" w:hAnsi="Georgia"/>
        </w:rPr>
      </w:pPr>
      <w:r>
        <w:rPr>
          <w:rFonts w:ascii="Georgia" w:hAnsi="Georgia"/>
        </w:rPr>
        <w:t>This exempts renters from following through with repairs and only include homeowners themselves.</w:t>
      </w:r>
    </w:p>
    <w:p w14:paraId="5567786C" w14:textId="4973E21A" w:rsidR="00A96612" w:rsidRDefault="00A96612" w:rsidP="00A96612">
      <w:pPr>
        <w:pStyle w:val="ListParagraph"/>
        <w:numPr>
          <w:ilvl w:val="0"/>
          <w:numId w:val="8"/>
        </w:numPr>
        <w:rPr>
          <w:rFonts w:ascii="Georgia" w:hAnsi="Georgia"/>
        </w:rPr>
      </w:pPr>
      <w:r>
        <w:rPr>
          <w:rFonts w:ascii="Georgia" w:hAnsi="Georgia"/>
        </w:rPr>
        <w:t>There is nothing about protecting the resources whether it is owner occupied or a renter.</w:t>
      </w:r>
    </w:p>
    <w:p w14:paraId="50D6547B" w14:textId="44F03099" w:rsidR="00A96612" w:rsidRDefault="00A96612" w:rsidP="00A96612">
      <w:pPr>
        <w:pStyle w:val="ListParagraph"/>
        <w:numPr>
          <w:ilvl w:val="0"/>
          <w:numId w:val="8"/>
        </w:numPr>
        <w:rPr>
          <w:rFonts w:ascii="Georgia" w:hAnsi="Georgia"/>
        </w:rPr>
      </w:pPr>
      <w:r>
        <w:rPr>
          <w:rFonts w:ascii="Georgia" w:hAnsi="Georgia"/>
        </w:rPr>
        <w:t>He suggests that the Finance Committee modify the current wording.</w:t>
      </w:r>
    </w:p>
    <w:p w14:paraId="07DD5C3E" w14:textId="77777777" w:rsidR="00A96612" w:rsidRDefault="00A96612" w:rsidP="00A96612">
      <w:pPr>
        <w:rPr>
          <w:rFonts w:ascii="Georgia" w:hAnsi="Georgia"/>
        </w:rPr>
      </w:pPr>
    </w:p>
    <w:p w14:paraId="74EF9861" w14:textId="21B1AD14" w:rsidR="00A96612" w:rsidRDefault="00A96612" w:rsidP="00A96612">
      <w:pPr>
        <w:rPr>
          <w:rFonts w:ascii="Georgia" w:hAnsi="Georgia"/>
        </w:rPr>
      </w:pPr>
      <w:r>
        <w:rPr>
          <w:rFonts w:ascii="Georgia" w:hAnsi="Georgia"/>
        </w:rPr>
        <w:t>A response by the Finance Committee was provided.</w:t>
      </w:r>
    </w:p>
    <w:p w14:paraId="26B5A618" w14:textId="7E1E0DAA" w:rsidR="00A96612" w:rsidRDefault="00A96612" w:rsidP="00A96612">
      <w:pPr>
        <w:pStyle w:val="ListParagraph"/>
        <w:numPr>
          <w:ilvl w:val="0"/>
          <w:numId w:val="9"/>
        </w:numPr>
        <w:rPr>
          <w:rFonts w:ascii="Georgia" w:hAnsi="Georgia"/>
        </w:rPr>
      </w:pPr>
      <w:r>
        <w:rPr>
          <w:rFonts w:ascii="Georgia" w:hAnsi="Georgia"/>
        </w:rPr>
        <w:lastRenderedPageBreak/>
        <w:t>The most effective way to have this change made due to timing is to have Richard make an amendment at Town Meeting.</w:t>
      </w:r>
    </w:p>
    <w:p w14:paraId="3FA1EC0F" w14:textId="77777777" w:rsidR="00A96612" w:rsidRDefault="00A96612" w:rsidP="00DC36BE">
      <w:pPr>
        <w:pStyle w:val="ListParagraph"/>
        <w:numPr>
          <w:ilvl w:val="0"/>
          <w:numId w:val="9"/>
        </w:numPr>
        <w:rPr>
          <w:rFonts w:ascii="Georgia" w:hAnsi="Georgia"/>
        </w:rPr>
      </w:pPr>
      <w:r w:rsidRPr="00A96612">
        <w:rPr>
          <w:rFonts w:ascii="Georgia" w:hAnsi="Georgia"/>
        </w:rPr>
        <w:t xml:space="preserve">Fred Turkington will speak to Peg Arguimbau and their attorney regarding the language and update all accordingly. </w:t>
      </w:r>
    </w:p>
    <w:p w14:paraId="6F245D81" w14:textId="77777777" w:rsidR="00A96612" w:rsidRPr="00A96612" w:rsidRDefault="00A96612" w:rsidP="00A96612">
      <w:pPr>
        <w:rPr>
          <w:rFonts w:ascii="Georgia" w:hAnsi="Georgia"/>
        </w:rPr>
      </w:pPr>
    </w:p>
    <w:p w14:paraId="31B562D8" w14:textId="51123037" w:rsidR="00A96612" w:rsidRDefault="00C8773B" w:rsidP="00A96612">
      <w:pPr>
        <w:rPr>
          <w:rFonts w:ascii="Georgia" w:hAnsi="Georgia"/>
        </w:rPr>
      </w:pPr>
      <w:r w:rsidRPr="00A96612">
        <w:rPr>
          <w:rFonts w:ascii="Georgia" w:hAnsi="Georgia"/>
        </w:rPr>
        <w:t>Howard Spielneck</w:t>
      </w:r>
      <w:r w:rsidR="00A96612">
        <w:rPr>
          <w:rFonts w:ascii="Georgia" w:hAnsi="Georgia"/>
        </w:rPr>
        <w:t xml:space="preserve"> of Billings </w:t>
      </w:r>
      <w:r w:rsidRPr="00A96612">
        <w:rPr>
          <w:rFonts w:ascii="Georgia" w:hAnsi="Georgia"/>
        </w:rPr>
        <w:t>Street</w:t>
      </w:r>
      <w:r w:rsidR="00A96612">
        <w:rPr>
          <w:rFonts w:ascii="Georgia" w:hAnsi="Georgia"/>
        </w:rPr>
        <w:t xml:space="preserve"> asked for clarification regarding what the warrant includes in the ending pages particularly. He asked if any substantial changes were made in the process or rather changes were only due to re-organization.</w:t>
      </w:r>
    </w:p>
    <w:p w14:paraId="51A20E7A" w14:textId="77777777" w:rsidR="00A96612" w:rsidRDefault="00A96612" w:rsidP="00A96612">
      <w:pPr>
        <w:rPr>
          <w:rFonts w:ascii="Georgia" w:hAnsi="Georgia"/>
        </w:rPr>
      </w:pPr>
    </w:p>
    <w:p w14:paraId="41D09C46" w14:textId="7F9A26E7" w:rsidR="00A96612" w:rsidRDefault="00A96612" w:rsidP="00A96612">
      <w:pPr>
        <w:rPr>
          <w:rFonts w:ascii="Georgia" w:hAnsi="Georgia"/>
        </w:rPr>
      </w:pPr>
      <w:r>
        <w:rPr>
          <w:rFonts w:ascii="Georgia" w:hAnsi="Georgia"/>
        </w:rPr>
        <w:t>A response by the Finance Committee was provided.</w:t>
      </w:r>
    </w:p>
    <w:p w14:paraId="7B0811A7" w14:textId="61939A54" w:rsidR="00A96612" w:rsidRDefault="00A96612" w:rsidP="00A96612">
      <w:pPr>
        <w:pStyle w:val="ListParagraph"/>
        <w:numPr>
          <w:ilvl w:val="0"/>
          <w:numId w:val="11"/>
        </w:numPr>
        <w:rPr>
          <w:rFonts w:ascii="Georgia" w:hAnsi="Georgia"/>
        </w:rPr>
      </w:pPr>
      <w:r>
        <w:rPr>
          <w:rFonts w:ascii="Georgia" w:hAnsi="Georgia"/>
        </w:rPr>
        <w:t>No changes were made regarding zoning.</w:t>
      </w:r>
    </w:p>
    <w:p w14:paraId="06756AEC" w14:textId="35CD4BE3" w:rsidR="00A96612" w:rsidRDefault="00A96612" w:rsidP="00A96612">
      <w:pPr>
        <w:pStyle w:val="ListParagraph"/>
        <w:numPr>
          <w:ilvl w:val="0"/>
          <w:numId w:val="11"/>
        </w:numPr>
        <w:rPr>
          <w:rFonts w:ascii="Georgia" w:hAnsi="Georgia"/>
        </w:rPr>
      </w:pPr>
      <w:r>
        <w:rPr>
          <w:rFonts w:ascii="Georgia" w:hAnsi="Georgia"/>
        </w:rPr>
        <w:t>Changes were made to get everything in sync with zoning and the bylaws.</w:t>
      </w:r>
    </w:p>
    <w:p w14:paraId="02F82736" w14:textId="4318AB08" w:rsidR="00A96612" w:rsidRDefault="00A96612" w:rsidP="00A96612">
      <w:pPr>
        <w:pStyle w:val="ListParagraph"/>
        <w:numPr>
          <w:ilvl w:val="0"/>
          <w:numId w:val="11"/>
        </w:numPr>
        <w:rPr>
          <w:rFonts w:ascii="Georgia" w:hAnsi="Georgia"/>
        </w:rPr>
      </w:pPr>
      <w:r>
        <w:rPr>
          <w:rFonts w:ascii="Georgia" w:hAnsi="Georgia"/>
        </w:rPr>
        <w:t>The overall idea was to make the information clearer and straightforward.</w:t>
      </w:r>
    </w:p>
    <w:p w14:paraId="2C06E573" w14:textId="77777777" w:rsidR="00A96612" w:rsidRPr="00A96612" w:rsidRDefault="00A96612" w:rsidP="00A96612">
      <w:pPr>
        <w:rPr>
          <w:rFonts w:ascii="Georgia" w:hAnsi="Georgia"/>
        </w:rPr>
      </w:pPr>
    </w:p>
    <w:p w14:paraId="360623C7" w14:textId="76E1CBC2" w:rsidR="00EE48F0" w:rsidRDefault="00A96612" w:rsidP="00EE48F0">
      <w:pPr>
        <w:rPr>
          <w:rFonts w:ascii="Georgia" w:hAnsi="Georgia"/>
        </w:rPr>
      </w:pPr>
      <w:r>
        <w:rPr>
          <w:rFonts w:ascii="Georgia" w:hAnsi="Georgia"/>
          <w:b/>
        </w:rPr>
        <w:t xml:space="preserve">MOTION: </w:t>
      </w:r>
      <w:r>
        <w:rPr>
          <w:rFonts w:ascii="Georgia" w:hAnsi="Georgia"/>
        </w:rPr>
        <w:t xml:space="preserve">by Anja Bernier to adjourn </w:t>
      </w:r>
      <w:r>
        <w:rPr>
          <w:rFonts w:ascii="Georgia" w:hAnsi="Georgia"/>
          <w:b/>
        </w:rPr>
        <w:t xml:space="preserve">SECONDED: </w:t>
      </w:r>
      <w:r>
        <w:rPr>
          <w:rFonts w:ascii="Georgia" w:hAnsi="Georgia"/>
        </w:rPr>
        <w:t xml:space="preserve">by Hanna Switlekowski </w:t>
      </w:r>
      <w:r>
        <w:rPr>
          <w:rFonts w:ascii="Georgia" w:hAnsi="Georgia"/>
          <w:b/>
        </w:rPr>
        <w:t xml:space="preserve">VOTED: </w:t>
      </w:r>
      <w:r>
        <w:rPr>
          <w:rFonts w:ascii="Georgia" w:hAnsi="Georgia"/>
        </w:rPr>
        <w:t>10-0-0.</w:t>
      </w:r>
    </w:p>
    <w:p w14:paraId="071A1BD5" w14:textId="33911C95" w:rsidR="00BE237E" w:rsidRPr="00EE48F0" w:rsidRDefault="00A96612" w:rsidP="00A96612">
      <w:pPr>
        <w:rPr>
          <w:rFonts w:ascii="Georgia" w:hAnsi="Georgia"/>
        </w:rPr>
      </w:pPr>
      <w:r>
        <w:rPr>
          <w:rFonts w:ascii="Georgia" w:hAnsi="Georgia"/>
        </w:rPr>
        <w:br/>
        <w:t>The meeting was adjourned at 9:56 pm.</w:t>
      </w:r>
    </w:p>
    <w:p w14:paraId="7C0898F5" w14:textId="77777777" w:rsidR="00DB53D8" w:rsidRPr="00DB53D8" w:rsidRDefault="00DB53D8">
      <w:pPr>
        <w:rPr>
          <w:rFonts w:ascii="Georgia" w:hAnsi="Georgia"/>
        </w:rPr>
      </w:pPr>
    </w:p>
    <w:p w14:paraId="6E86275B" w14:textId="77777777" w:rsidR="00FF37F3" w:rsidRDefault="00FF37F3"/>
    <w:sectPr w:rsidR="00FF37F3" w:rsidSect="00837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E6EA8"/>
    <w:multiLevelType w:val="hybridMultilevel"/>
    <w:tmpl w:val="C1F4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87768"/>
    <w:multiLevelType w:val="hybridMultilevel"/>
    <w:tmpl w:val="319A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85E25"/>
    <w:multiLevelType w:val="hybridMultilevel"/>
    <w:tmpl w:val="0D60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97BBA"/>
    <w:multiLevelType w:val="hybridMultilevel"/>
    <w:tmpl w:val="D9A6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5D00BC"/>
    <w:multiLevelType w:val="hybridMultilevel"/>
    <w:tmpl w:val="D1A4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8B2D71"/>
    <w:multiLevelType w:val="hybridMultilevel"/>
    <w:tmpl w:val="15A6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D26703"/>
    <w:multiLevelType w:val="hybridMultilevel"/>
    <w:tmpl w:val="4700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8074F9"/>
    <w:multiLevelType w:val="hybridMultilevel"/>
    <w:tmpl w:val="ADB6D4CC"/>
    <w:lvl w:ilvl="0" w:tplc="04907A3A">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153521"/>
    <w:multiLevelType w:val="hybridMultilevel"/>
    <w:tmpl w:val="DBC80F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711A3D8F"/>
    <w:multiLevelType w:val="hybridMultilevel"/>
    <w:tmpl w:val="A3F469F2"/>
    <w:lvl w:ilvl="0" w:tplc="04907A3A">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302C5"/>
    <w:multiLevelType w:val="hybridMultilevel"/>
    <w:tmpl w:val="9350E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5"/>
  </w:num>
  <w:num w:numId="5">
    <w:abstractNumId w:val="2"/>
  </w:num>
  <w:num w:numId="6">
    <w:abstractNumId w:val="1"/>
  </w:num>
  <w:num w:numId="7">
    <w:abstractNumId w:val="8"/>
  </w:num>
  <w:num w:numId="8">
    <w:abstractNumId w:val="0"/>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F3"/>
    <w:rsid w:val="00025D5A"/>
    <w:rsid w:val="00141FC1"/>
    <w:rsid w:val="00262DB9"/>
    <w:rsid w:val="002770C1"/>
    <w:rsid w:val="00600890"/>
    <w:rsid w:val="006137CD"/>
    <w:rsid w:val="00646434"/>
    <w:rsid w:val="007B7BE8"/>
    <w:rsid w:val="008375D9"/>
    <w:rsid w:val="00925025"/>
    <w:rsid w:val="009572EF"/>
    <w:rsid w:val="009B0FA9"/>
    <w:rsid w:val="00A01209"/>
    <w:rsid w:val="00A96612"/>
    <w:rsid w:val="00B43FA0"/>
    <w:rsid w:val="00B459DB"/>
    <w:rsid w:val="00BB4BB3"/>
    <w:rsid w:val="00BE237E"/>
    <w:rsid w:val="00C63850"/>
    <w:rsid w:val="00C8773B"/>
    <w:rsid w:val="00D02DB2"/>
    <w:rsid w:val="00D70014"/>
    <w:rsid w:val="00D84460"/>
    <w:rsid w:val="00DB53D8"/>
    <w:rsid w:val="00EE48F0"/>
    <w:rsid w:val="00FC7F6B"/>
    <w:rsid w:val="00FF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7E10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37F3"/>
    <w:rPr>
      <w:rFonts w:ascii="Courier New" w:eastAsia="Times New Roman" w:hAnsi="Courier New"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37F3"/>
    <w:pPr>
      <w:widowControl w:val="0"/>
      <w:autoSpaceDE w:val="0"/>
      <w:autoSpaceDN w:val="0"/>
      <w:adjustRightInd w:val="0"/>
    </w:pPr>
    <w:rPr>
      <w:rFonts w:ascii="Times New Roman" w:eastAsiaTheme="minorEastAsia" w:hAnsi="Times New Roman" w:cs="Times New Roman"/>
      <w:color w:val="000000"/>
    </w:rPr>
  </w:style>
  <w:style w:type="paragraph" w:styleId="ListParagraph">
    <w:name w:val="List Paragraph"/>
    <w:basedOn w:val="Normal"/>
    <w:uiPriority w:val="34"/>
    <w:qFormat/>
    <w:rsid w:val="00957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212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405</Words>
  <Characters>2311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Giszczynski</dc:creator>
  <cp:keywords/>
  <dc:description/>
  <cp:lastModifiedBy>Rodney Giszczynski</cp:lastModifiedBy>
  <cp:revision>29</cp:revision>
  <dcterms:created xsi:type="dcterms:W3CDTF">2018-04-30T19:30:00Z</dcterms:created>
  <dcterms:modified xsi:type="dcterms:W3CDTF">2018-05-21T23:21:00Z</dcterms:modified>
</cp:coreProperties>
</file>