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B3020BC" w:rsidR="008768AD" w:rsidRDefault="00E13A76">
      <w:pPr>
        <w:rPr>
          <w:rFonts w:ascii="Georgia" w:eastAsia="Georgia" w:hAnsi="Georgia" w:cs="Georgia"/>
          <w:sz w:val="20"/>
          <w:szCs w:val="20"/>
        </w:rPr>
      </w:pPr>
      <w:r>
        <w:rPr>
          <w:rFonts w:ascii="Georgia" w:eastAsia="Georgia" w:hAnsi="Georgia" w:cs="Georgia"/>
          <w:sz w:val="20"/>
          <w:szCs w:val="20"/>
        </w:rPr>
        <w:t>September 9, 2020</w:t>
      </w:r>
      <w:r w:rsidR="00B841FB">
        <w:rPr>
          <w:rFonts w:ascii="Georgia" w:eastAsia="Georgia" w:hAnsi="Georgia" w:cs="Georgia"/>
          <w:sz w:val="20"/>
          <w:szCs w:val="20"/>
        </w:rPr>
        <w:t xml:space="preserve"> Minutes</w:t>
      </w:r>
    </w:p>
    <w:p w14:paraId="00000002" w14:textId="77777777" w:rsidR="008768AD" w:rsidRDefault="00B841FB">
      <w:pPr>
        <w:rPr>
          <w:rFonts w:ascii="Georgia" w:eastAsia="Georgia" w:hAnsi="Georgia" w:cs="Georgia"/>
          <w:sz w:val="20"/>
          <w:szCs w:val="20"/>
        </w:rPr>
      </w:pPr>
      <w:r>
        <w:rPr>
          <w:rFonts w:ascii="Georgia" w:eastAsia="Georgia" w:hAnsi="Georgia" w:cs="Georgia"/>
          <w:sz w:val="20"/>
          <w:szCs w:val="20"/>
        </w:rPr>
        <w:t>Town of Sharon Finance Committee Meeting</w:t>
      </w:r>
    </w:p>
    <w:p w14:paraId="00000003" w14:textId="77777777" w:rsidR="008768AD" w:rsidRDefault="008768AD">
      <w:pPr>
        <w:rPr>
          <w:rFonts w:ascii="Georgia" w:eastAsia="Georgia" w:hAnsi="Georgia" w:cs="Georgia"/>
          <w:sz w:val="20"/>
          <w:szCs w:val="20"/>
        </w:rPr>
      </w:pPr>
    </w:p>
    <w:p w14:paraId="00000004" w14:textId="34BA9AC6" w:rsidR="008768AD" w:rsidRDefault="00B841FB">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Daniel Lewenberg, Patricia-Lee Achorn, Anja Bernier, William Brack, Charles Goodman, Ann Keitner, Ira Miller, Edward Philips</w:t>
      </w:r>
      <w:r w:rsidR="00D36D71">
        <w:rPr>
          <w:rFonts w:ascii="Georgia" w:eastAsia="Georgia" w:hAnsi="Georgia" w:cs="Georgia"/>
          <w:sz w:val="20"/>
          <w:szCs w:val="20"/>
        </w:rPr>
        <w:t>, Anil Ramoju</w:t>
      </w:r>
      <w:r w:rsidR="003A3758">
        <w:rPr>
          <w:rFonts w:ascii="Georgia" w:eastAsia="Georgia" w:hAnsi="Georgia" w:cs="Georgia"/>
          <w:sz w:val="20"/>
          <w:szCs w:val="20"/>
        </w:rPr>
        <w:t>.</w:t>
      </w:r>
    </w:p>
    <w:p w14:paraId="618CF13D" w14:textId="770F97CF" w:rsidR="00E13A76" w:rsidRDefault="00E13A76">
      <w:pPr>
        <w:rPr>
          <w:rFonts w:ascii="Georgia" w:eastAsia="Georgia" w:hAnsi="Georgia" w:cs="Georgia"/>
          <w:sz w:val="20"/>
          <w:szCs w:val="20"/>
        </w:rPr>
      </w:pPr>
    </w:p>
    <w:p w14:paraId="2C3FDA8F" w14:textId="60257E65" w:rsidR="00E13A76" w:rsidRPr="00E13A76" w:rsidRDefault="00E13A76">
      <w:pPr>
        <w:rPr>
          <w:rFonts w:ascii="Georgia" w:eastAsia="Georgia" w:hAnsi="Georgia" w:cs="Georgia"/>
          <w:b/>
          <w:bCs/>
          <w:sz w:val="20"/>
          <w:szCs w:val="20"/>
        </w:rPr>
      </w:pPr>
      <w:r>
        <w:rPr>
          <w:rFonts w:ascii="Georgia" w:eastAsia="Georgia" w:hAnsi="Georgia" w:cs="Georgia"/>
          <w:b/>
          <w:bCs/>
          <w:sz w:val="20"/>
          <w:szCs w:val="20"/>
        </w:rPr>
        <w:t xml:space="preserve">Not Present: </w:t>
      </w:r>
      <w:r>
        <w:rPr>
          <w:rFonts w:ascii="Georgia" w:eastAsia="Georgia" w:hAnsi="Georgia" w:cs="Georgia"/>
          <w:sz w:val="20"/>
          <w:szCs w:val="20"/>
        </w:rPr>
        <w:t>Arnold Cohen and Gordon Gladstone.</w:t>
      </w:r>
    </w:p>
    <w:p w14:paraId="00000007" w14:textId="77777777" w:rsidR="008768AD" w:rsidRDefault="008768AD">
      <w:pPr>
        <w:rPr>
          <w:rFonts w:ascii="Georgia" w:eastAsia="Georgia" w:hAnsi="Georgia" w:cs="Georgia"/>
          <w:sz w:val="20"/>
          <w:szCs w:val="20"/>
        </w:rPr>
      </w:pPr>
    </w:p>
    <w:p w14:paraId="00000009" w14:textId="77777777" w:rsidR="008768AD" w:rsidRDefault="00B841FB">
      <w:pPr>
        <w:rPr>
          <w:rFonts w:ascii="Georgia" w:eastAsia="Georgia" w:hAnsi="Georgia" w:cs="Georgia"/>
          <w:sz w:val="20"/>
          <w:szCs w:val="20"/>
        </w:rPr>
      </w:pPr>
      <w:proofErr w:type="gramStart"/>
      <w:r>
        <w:rPr>
          <w:rFonts w:ascii="Georgia" w:eastAsia="Georgia" w:hAnsi="Georgia" w:cs="Georgia"/>
          <w:sz w:val="20"/>
          <w:szCs w:val="20"/>
        </w:rPr>
        <w:t>Also</w:t>
      </w:r>
      <w:proofErr w:type="gramEnd"/>
      <w:r>
        <w:rPr>
          <w:rFonts w:ascii="Georgia" w:eastAsia="Georgia" w:hAnsi="Georgia" w:cs="Georgia"/>
          <w:sz w:val="20"/>
          <w:szCs w:val="20"/>
        </w:rPr>
        <w:t xml:space="preserve"> present: Krishan Gupta, Director of Finance and Fred Turkington, Town Administrator.</w:t>
      </w:r>
    </w:p>
    <w:p w14:paraId="0000000A" w14:textId="77777777" w:rsidR="008768AD" w:rsidRPr="00993286" w:rsidRDefault="00B841FB">
      <w:pPr>
        <w:tabs>
          <w:tab w:val="left" w:pos="7511"/>
        </w:tabs>
        <w:ind w:left="720" w:hanging="360"/>
        <w:rPr>
          <w:rFonts w:ascii="Georgia" w:eastAsia="Georgia" w:hAnsi="Georgia" w:cs="Georgia"/>
          <w:sz w:val="16"/>
          <w:szCs w:val="16"/>
        </w:rPr>
      </w:pPr>
      <w:bookmarkStart w:id="0" w:name="_gjdgxs" w:colFirst="0" w:colLast="0"/>
      <w:bookmarkEnd w:id="0"/>
      <w:r w:rsidRPr="00993286">
        <w:rPr>
          <w:rFonts w:ascii="Georgia" w:eastAsia="Georgia" w:hAnsi="Georgia" w:cs="Georgia"/>
          <w:sz w:val="16"/>
          <w:szCs w:val="16"/>
        </w:rPr>
        <w:tab/>
      </w:r>
      <w:r w:rsidRPr="00993286">
        <w:rPr>
          <w:rFonts w:ascii="Georgia" w:eastAsia="Georgia" w:hAnsi="Georgia" w:cs="Georgia"/>
          <w:sz w:val="16"/>
          <w:szCs w:val="16"/>
        </w:rPr>
        <w:tab/>
      </w:r>
    </w:p>
    <w:p w14:paraId="0000000B" w14:textId="77777777" w:rsidR="008768AD" w:rsidRPr="00993286" w:rsidRDefault="008768AD">
      <w:pPr>
        <w:rPr>
          <w:rFonts w:ascii="Georgia" w:eastAsia="Georgia" w:hAnsi="Georgia" w:cs="Georgia"/>
          <w:b/>
          <w:sz w:val="16"/>
          <w:szCs w:val="16"/>
        </w:rPr>
      </w:pPr>
    </w:p>
    <w:p w14:paraId="0000000C" w14:textId="77777777" w:rsidR="008768AD" w:rsidRDefault="00B841FB">
      <w:pPr>
        <w:numPr>
          <w:ilvl w:val="0"/>
          <w:numId w:val="1"/>
        </w:numPr>
      </w:pPr>
      <w:r>
        <w:rPr>
          <w:rFonts w:ascii="Georgia" w:eastAsia="Georgia" w:hAnsi="Georgia" w:cs="Georgia"/>
          <w:b/>
          <w:sz w:val="20"/>
          <w:szCs w:val="20"/>
        </w:rPr>
        <w:t>Dan Lewenberg, Chair, gave opening remarks</w:t>
      </w:r>
    </w:p>
    <w:p w14:paraId="0000000D" w14:textId="500D2804" w:rsidR="008768AD" w:rsidRDefault="00B841FB">
      <w:pPr>
        <w:numPr>
          <w:ilvl w:val="1"/>
          <w:numId w:val="1"/>
        </w:numPr>
        <w:rPr>
          <w:sz w:val="20"/>
          <w:szCs w:val="20"/>
        </w:rPr>
      </w:pPr>
      <w:r>
        <w:rPr>
          <w:rFonts w:ascii="Georgia" w:eastAsia="Georgia" w:hAnsi="Georgia" w:cs="Georgia"/>
          <w:sz w:val="20"/>
          <w:szCs w:val="20"/>
        </w:rPr>
        <w:t xml:space="preserve">This meeting is being held through the Zoom online platform due to the State of Emergency based on the COVID-19 outbreak. He confirmed the meeting was being recorded and </w:t>
      </w:r>
      <w:r w:rsidR="0048273C">
        <w:rPr>
          <w:rFonts w:ascii="Georgia" w:eastAsia="Georgia" w:hAnsi="Georgia" w:cs="Georgia"/>
          <w:sz w:val="20"/>
          <w:szCs w:val="20"/>
        </w:rPr>
        <w:t xml:space="preserve">will be </w:t>
      </w:r>
      <w:r>
        <w:rPr>
          <w:rFonts w:ascii="Georgia" w:eastAsia="Georgia" w:hAnsi="Georgia" w:cs="Georgia"/>
          <w:sz w:val="20"/>
          <w:szCs w:val="20"/>
        </w:rPr>
        <w:t>broadcast</w:t>
      </w:r>
      <w:r w:rsidR="0048273C">
        <w:rPr>
          <w:rFonts w:ascii="Georgia" w:eastAsia="Georgia" w:hAnsi="Georgia" w:cs="Georgia"/>
          <w:sz w:val="20"/>
          <w:szCs w:val="20"/>
        </w:rPr>
        <w:t xml:space="preserve"> </w:t>
      </w:r>
      <w:proofErr w:type="gramStart"/>
      <w:r w:rsidR="0048273C">
        <w:rPr>
          <w:rFonts w:ascii="Georgia" w:eastAsia="Georgia" w:hAnsi="Georgia" w:cs="Georgia"/>
          <w:sz w:val="20"/>
          <w:szCs w:val="20"/>
        </w:rPr>
        <w:t>at a later date</w:t>
      </w:r>
      <w:proofErr w:type="gramEnd"/>
      <w:r>
        <w:rPr>
          <w:rFonts w:ascii="Georgia" w:eastAsia="Georgia" w:hAnsi="Georgia" w:cs="Georgia"/>
          <w:sz w:val="20"/>
          <w:szCs w:val="20"/>
        </w:rPr>
        <w:t>.</w:t>
      </w:r>
    </w:p>
    <w:p w14:paraId="0000000E" w14:textId="77777777" w:rsidR="008768AD" w:rsidRPr="00993286" w:rsidRDefault="008768AD">
      <w:pPr>
        <w:rPr>
          <w:rFonts w:ascii="Georgia" w:eastAsia="Georgia" w:hAnsi="Georgia" w:cs="Georgia"/>
          <w:sz w:val="16"/>
          <w:szCs w:val="16"/>
        </w:rPr>
      </w:pPr>
    </w:p>
    <w:p w14:paraId="0000000F" w14:textId="77777777" w:rsidR="008768AD" w:rsidRPr="00993286" w:rsidRDefault="008768AD">
      <w:pPr>
        <w:rPr>
          <w:rFonts w:ascii="Georgia" w:eastAsia="Georgia" w:hAnsi="Georgia" w:cs="Georgia"/>
          <w:sz w:val="16"/>
          <w:szCs w:val="16"/>
        </w:rPr>
      </w:pPr>
    </w:p>
    <w:p w14:paraId="660CDDB0" w14:textId="04EBE6D5" w:rsidR="00E13A76" w:rsidRDefault="00E13A76" w:rsidP="00E13A76">
      <w:pPr>
        <w:pStyle w:val="ListParagraph"/>
        <w:numPr>
          <w:ilvl w:val="0"/>
          <w:numId w:val="1"/>
        </w:numPr>
        <w:rPr>
          <w:rFonts w:ascii="Georgia" w:eastAsia="Georgia" w:hAnsi="Georgia" w:cs="Georgia"/>
          <w:b/>
          <w:bCs/>
          <w:sz w:val="20"/>
          <w:szCs w:val="20"/>
        </w:rPr>
      </w:pPr>
      <w:r>
        <w:rPr>
          <w:rFonts w:ascii="Georgia" w:eastAsia="Georgia" w:hAnsi="Georgia" w:cs="Georgia"/>
          <w:b/>
          <w:bCs/>
          <w:sz w:val="20"/>
          <w:szCs w:val="20"/>
        </w:rPr>
        <w:t>Dan Lewenberg discussed th</w:t>
      </w:r>
      <w:r w:rsidR="00CC57BE">
        <w:rPr>
          <w:rFonts w:ascii="Georgia" w:eastAsia="Georgia" w:hAnsi="Georgia" w:cs="Georgia"/>
          <w:b/>
          <w:bCs/>
          <w:sz w:val="20"/>
          <w:szCs w:val="20"/>
        </w:rPr>
        <w:t>e</w:t>
      </w:r>
      <w:r>
        <w:rPr>
          <w:rFonts w:ascii="Georgia" w:eastAsia="Georgia" w:hAnsi="Georgia" w:cs="Georgia"/>
          <w:b/>
          <w:bCs/>
          <w:sz w:val="20"/>
          <w:szCs w:val="20"/>
        </w:rPr>
        <w:t xml:space="preserve"> inaccuracy in the agenda</w:t>
      </w:r>
      <w:r w:rsidR="00812EEC">
        <w:rPr>
          <w:rFonts w:ascii="Georgia" w:eastAsia="Georgia" w:hAnsi="Georgia" w:cs="Georgia"/>
          <w:b/>
          <w:bCs/>
          <w:sz w:val="20"/>
          <w:szCs w:val="20"/>
        </w:rPr>
        <w:t xml:space="preserve"> on the item being voted:</w:t>
      </w:r>
    </w:p>
    <w:p w14:paraId="285B8F72" w14:textId="1879DCDD" w:rsidR="003620E0" w:rsidRPr="00E13A76" w:rsidRDefault="00E13A76" w:rsidP="00E13A76">
      <w:pPr>
        <w:pStyle w:val="ListParagraph"/>
        <w:numPr>
          <w:ilvl w:val="1"/>
          <w:numId w:val="1"/>
        </w:numPr>
        <w:rPr>
          <w:rFonts w:ascii="Georgia" w:eastAsia="Georgia" w:hAnsi="Georgia" w:cs="Georgia"/>
          <w:b/>
          <w:bCs/>
          <w:sz w:val="20"/>
          <w:szCs w:val="20"/>
        </w:rPr>
      </w:pPr>
      <w:r>
        <w:rPr>
          <w:rFonts w:ascii="Georgia" w:eastAsia="Georgia" w:hAnsi="Georgia" w:cs="Georgia"/>
          <w:sz w:val="20"/>
          <w:szCs w:val="20"/>
        </w:rPr>
        <w:t>T</w:t>
      </w:r>
      <w:r w:rsidR="0048273C">
        <w:rPr>
          <w:rFonts w:ascii="Georgia" w:eastAsia="Georgia" w:hAnsi="Georgia" w:cs="Georgia"/>
          <w:sz w:val="20"/>
          <w:szCs w:val="20"/>
        </w:rPr>
        <w:t>onight’s</w:t>
      </w:r>
      <w:r>
        <w:rPr>
          <w:rFonts w:ascii="Georgia" w:eastAsia="Georgia" w:hAnsi="Georgia" w:cs="Georgia"/>
          <w:sz w:val="20"/>
          <w:szCs w:val="20"/>
        </w:rPr>
        <w:t xml:space="preserve"> agenda </w:t>
      </w:r>
      <w:r w:rsidR="0048273C">
        <w:rPr>
          <w:rFonts w:ascii="Georgia" w:eastAsia="Georgia" w:hAnsi="Georgia" w:cs="Georgia"/>
          <w:sz w:val="20"/>
          <w:szCs w:val="20"/>
        </w:rPr>
        <w:t>indicated</w:t>
      </w:r>
      <w:r>
        <w:rPr>
          <w:rFonts w:ascii="Georgia" w:eastAsia="Georgia" w:hAnsi="Georgia" w:cs="Georgia"/>
          <w:sz w:val="20"/>
          <w:szCs w:val="20"/>
        </w:rPr>
        <w:t xml:space="preserve"> that the Committee would be discussing and voting the 80 S. Main Street / CVS item, which was </w:t>
      </w:r>
      <w:r w:rsidR="0048273C">
        <w:rPr>
          <w:rFonts w:ascii="Georgia" w:eastAsia="Georgia" w:hAnsi="Georgia" w:cs="Georgia"/>
          <w:sz w:val="20"/>
          <w:szCs w:val="20"/>
        </w:rPr>
        <w:t xml:space="preserve">already </w:t>
      </w:r>
      <w:r>
        <w:rPr>
          <w:rFonts w:ascii="Georgia" w:eastAsia="Georgia" w:hAnsi="Georgia" w:cs="Georgia"/>
          <w:sz w:val="20"/>
          <w:szCs w:val="20"/>
        </w:rPr>
        <w:t>voted at the previous meeting. The Sharon Gallery article is the last remaining article to be voted and should have been the item on this agenda. The Committee discussed this and with advice from Fred Turkington, agreed to proceed to vote the Sharon Gallery article</w:t>
      </w:r>
      <w:r w:rsidR="00B20376">
        <w:rPr>
          <w:rFonts w:ascii="Georgia" w:eastAsia="Georgia" w:hAnsi="Georgia" w:cs="Georgia"/>
          <w:sz w:val="20"/>
          <w:szCs w:val="20"/>
        </w:rPr>
        <w:t xml:space="preserve"> with the </w:t>
      </w:r>
      <w:r w:rsidR="001B6EFC">
        <w:rPr>
          <w:rFonts w:ascii="Georgia" w:eastAsia="Georgia" w:hAnsi="Georgia" w:cs="Georgia"/>
          <w:sz w:val="20"/>
          <w:szCs w:val="20"/>
        </w:rPr>
        <w:t>provision that it would post the item on the agenda for the following meeting at which time the committee will summarize and revote</w:t>
      </w:r>
      <w:r w:rsidR="00C72806">
        <w:rPr>
          <w:rFonts w:ascii="Georgia" w:eastAsia="Georgia" w:hAnsi="Georgia" w:cs="Georgia"/>
          <w:sz w:val="20"/>
          <w:szCs w:val="20"/>
        </w:rPr>
        <w:t>.</w:t>
      </w:r>
      <w:r>
        <w:rPr>
          <w:rFonts w:ascii="Georgia" w:eastAsia="Georgia" w:hAnsi="Georgia" w:cs="Georgia"/>
          <w:b/>
          <w:bCs/>
          <w:sz w:val="20"/>
          <w:szCs w:val="20"/>
        </w:rPr>
        <w:t xml:space="preserve"> </w:t>
      </w:r>
    </w:p>
    <w:p w14:paraId="5DB342A2" w14:textId="77777777" w:rsidR="003620E0" w:rsidRPr="003A3758" w:rsidRDefault="003620E0" w:rsidP="003620E0">
      <w:pPr>
        <w:rPr>
          <w:rFonts w:ascii="Georgia" w:eastAsia="Georgia" w:hAnsi="Georgia" w:cs="Georgia"/>
          <w:b/>
          <w:bCs/>
          <w:sz w:val="20"/>
          <w:szCs w:val="20"/>
        </w:rPr>
      </w:pPr>
    </w:p>
    <w:p w14:paraId="0000001E" w14:textId="6CF0EB97" w:rsidR="008768AD" w:rsidRDefault="00B60569" w:rsidP="00B60569">
      <w:pPr>
        <w:numPr>
          <w:ilvl w:val="1"/>
          <w:numId w:val="1"/>
        </w:numPr>
        <w:rPr>
          <w:rFonts w:ascii="Georgia" w:eastAsia="Georgia" w:hAnsi="Georgia" w:cs="Georgia"/>
          <w:sz w:val="20"/>
          <w:szCs w:val="20"/>
        </w:rPr>
      </w:pPr>
      <w:r>
        <w:rPr>
          <w:rFonts w:ascii="Georgia" w:eastAsia="Georgia" w:hAnsi="Georgia" w:cs="Georgia"/>
          <w:sz w:val="20"/>
          <w:szCs w:val="20"/>
        </w:rPr>
        <w:t>Sharon Gallery</w:t>
      </w:r>
      <w:r w:rsidR="00CC57BE">
        <w:rPr>
          <w:rFonts w:ascii="Georgia" w:eastAsia="Georgia" w:hAnsi="Georgia" w:cs="Georgia"/>
          <w:sz w:val="20"/>
          <w:szCs w:val="20"/>
        </w:rPr>
        <w:t xml:space="preserve"> – William Brack discussed:</w:t>
      </w:r>
    </w:p>
    <w:p w14:paraId="23A9BA55" w14:textId="664C449E" w:rsidR="00CC57BE" w:rsidRDefault="00CC57BE" w:rsidP="00CC57BE">
      <w:pPr>
        <w:numPr>
          <w:ilvl w:val="2"/>
          <w:numId w:val="1"/>
        </w:numPr>
        <w:rPr>
          <w:rFonts w:ascii="Georgia" w:eastAsia="Georgia" w:hAnsi="Georgia" w:cs="Georgia"/>
          <w:sz w:val="20"/>
          <w:szCs w:val="20"/>
        </w:rPr>
      </w:pPr>
      <w:r>
        <w:rPr>
          <w:rFonts w:ascii="Georgia" w:eastAsia="Georgia" w:hAnsi="Georgia" w:cs="Georgia"/>
          <w:sz w:val="20"/>
          <w:szCs w:val="20"/>
        </w:rPr>
        <w:t xml:space="preserve">Sharon Gallery is in discussions with an anchor tenant who requires the ability to store and sell retail gas and diesel. </w:t>
      </w:r>
    </w:p>
    <w:p w14:paraId="365E1CC8" w14:textId="161AD4EB" w:rsidR="00D30679" w:rsidRDefault="00CC57BE" w:rsidP="00B60569">
      <w:pPr>
        <w:numPr>
          <w:ilvl w:val="2"/>
          <w:numId w:val="1"/>
        </w:numPr>
        <w:rPr>
          <w:rFonts w:ascii="Georgia" w:eastAsia="Georgia" w:hAnsi="Georgia" w:cs="Georgia"/>
          <w:sz w:val="20"/>
          <w:szCs w:val="20"/>
        </w:rPr>
      </w:pPr>
      <w:r>
        <w:rPr>
          <w:rFonts w:ascii="Georgia" w:eastAsia="Georgia" w:hAnsi="Georgia" w:cs="Georgia"/>
          <w:sz w:val="20"/>
          <w:szCs w:val="20"/>
        </w:rPr>
        <w:t>Bob Shelmerdine</w:t>
      </w:r>
      <w:r w:rsidR="00B40197">
        <w:rPr>
          <w:rFonts w:ascii="Georgia" w:eastAsia="Georgia" w:hAnsi="Georgia" w:cs="Georgia"/>
          <w:sz w:val="20"/>
          <w:szCs w:val="20"/>
        </w:rPr>
        <w:t>, Steve</w:t>
      </w:r>
      <w:r w:rsidR="00A24417">
        <w:rPr>
          <w:rFonts w:ascii="Georgia" w:eastAsia="Georgia" w:hAnsi="Georgia" w:cs="Georgia"/>
          <w:sz w:val="20"/>
          <w:szCs w:val="20"/>
        </w:rPr>
        <w:t xml:space="preserve"> </w:t>
      </w:r>
      <w:proofErr w:type="spellStart"/>
      <w:proofErr w:type="gramStart"/>
      <w:r w:rsidR="00A24417">
        <w:rPr>
          <w:rFonts w:ascii="Georgia" w:eastAsia="Georgia" w:hAnsi="Georgia" w:cs="Georgia"/>
          <w:sz w:val="20"/>
          <w:szCs w:val="20"/>
        </w:rPr>
        <w:t>Rasky</w:t>
      </w:r>
      <w:proofErr w:type="spellEnd"/>
      <w:proofErr w:type="gramEnd"/>
      <w:r>
        <w:rPr>
          <w:rFonts w:ascii="Georgia" w:eastAsia="Georgia" w:hAnsi="Georgia" w:cs="Georgia"/>
          <w:sz w:val="20"/>
          <w:szCs w:val="20"/>
        </w:rPr>
        <w:t xml:space="preserve"> and others met with the Conservation Commission last Thursday night regarding the proposal and discussed only non-substantive changes to it. These include the </w:t>
      </w:r>
      <w:r w:rsidR="007D2B76">
        <w:rPr>
          <w:rFonts w:ascii="Georgia" w:eastAsia="Georgia" w:hAnsi="Georgia" w:cs="Georgia"/>
          <w:sz w:val="20"/>
          <w:szCs w:val="20"/>
        </w:rPr>
        <w:t>inclusion</w:t>
      </w:r>
      <w:r>
        <w:rPr>
          <w:rFonts w:ascii="Georgia" w:eastAsia="Georgia" w:hAnsi="Georgia" w:cs="Georgia"/>
          <w:sz w:val="20"/>
          <w:szCs w:val="20"/>
        </w:rPr>
        <w:t xml:space="preserve"> of above ground storage tanks (ASTs) and language previously provided.</w:t>
      </w:r>
    </w:p>
    <w:p w14:paraId="32D9D3A4" w14:textId="55DB34EE" w:rsidR="00CC57BE" w:rsidRDefault="00CC57BE" w:rsidP="00B60569">
      <w:pPr>
        <w:numPr>
          <w:ilvl w:val="2"/>
          <w:numId w:val="1"/>
        </w:numPr>
        <w:rPr>
          <w:rFonts w:ascii="Georgia" w:eastAsia="Georgia" w:hAnsi="Georgia" w:cs="Georgia"/>
          <w:sz w:val="20"/>
          <w:szCs w:val="20"/>
        </w:rPr>
      </w:pPr>
      <w:r>
        <w:rPr>
          <w:rFonts w:ascii="Georgia" w:eastAsia="Georgia" w:hAnsi="Georgia" w:cs="Georgia"/>
          <w:sz w:val="20"/>
          <w:szCs w:val="20"/>
        </w:rPr>
        <w:t xml:space="preserve">William Brack has completed the </w:t>
      </w:r>
      <w:r w:rsidR="00434720">
        <w:rPr>
          <w:rFonts w:ascii="Georgia" w:eastAsia="Georgia" w:hAnsi="Georgia" w:cs="Georgia"/>
          <w:sz w:val="20"/>
          <w:szCs w:val="20"/>
        </w:rPr>
        <w:t xml:space="preserve">draft </w:t>
      </w:r>
      <w:r>
        <w:rPr>
          <w:rFonts w:ascii="Georgia" w:eastAsia="Georgia" w:hAnsi="Georgia" w:cs="Georgia"/>
          <w:sz w:val="20"/>
          <w:szCs w:val="20"/>
        </w:rPr>
        <w:t>write-up for this article for the warrant, combining the two parts into one article, and has received comments and feedback on it:</w:t>
      </w:r>
    </w:p>
    <w:p w14:paraId="59902E83" w14:textId="4D6B9081" w:rsidR="00CC57BE" w:rsidRDefault="0048273C" w:rsidP="00CC57BE">
      <w:pPr>
        <w:numPr>
          <w:ilvl w:val="3"/>
          <w:numId w:val="1"/>
        </w:numPr>
        <w:rPr>
          <w:rFonts w:ascii="Georgia" w:eastAsia="Georgia" w:hAnsi="Georgia" w:cs="Georgia"/>
          <w:sz w:val="20"/>
          <w:szCs w:val="20"/>
        </w:rPr>
      </w:pPr>
      <w:r>
        <w:rPr>
          <w:rFonts w:ascii="Georgia" w:eastAsia="Georgia" w:hAnsi="Georgia" w:cs="Georgia"/>
          <w:sz w:val="20"/>
          <w:szCs w:val="20"/>
        </w:rPr>
        <w:t>The f</w:t>
      </w:r>
      <w:r w:rsidR="00CC57BE">
        <w:rPr>
          <w:rFonts w:ascii="Georgia" w:eastAsia="Georgia" w:hAnsi="Georgia" w:cs="Georgia"/>
          <w:sz w:val="20"/>
          <w:szCs w:val="20"/>
        </w:rPr>
        <w:t xml:space="preserve">irst part is related to Chapter 160 regarding groundwater protection around sale of gas and diesel, and </w:t>
      </w:r>
      <w:r>
        <w:rPr>
          <w:rFonts w:ascii="Georgia" w:eastAsia="Georgia" w:hAnsi="Georgia" w:cs="Georgia"/>
          <w:sz w:val="20"/>
          <w:szCs w:val="20"/>
        </w:rPr>
        <w:t xml:space="preserve">the </w:t>
      </w:r>
      <w:r w:rsidR="00CC57BE">
        <w:rPr>
          <w:rFonts w:ascii="Georgia" w:eastAsia="Georgia" w:hAnsi="Georgia" w:cs="Georgia"/>
          <w:sz w:val="20"/>
          <w:szCs w:val="20"/>
        </w:rPr>
        <w:t>second part is related to Chapter 275 regarding adding accessory use to retail for gas and diesel per zoning changes.</w:t>
      </w:r>
    </w:p>
    <w:p w14:paraId="36A5615A" w14:textId="1076746B" w:rsidR="00CC57BE" w:rsidRDefault="00CC57BE" w:rsidP="00B60569">
      <w:pPr>
        <w:numPr>
          <w:ilvl w:val="2"/>
          <w:numId w:val="1"/>
        </w:numPr>
        <w:rPr>
          <w:rFonts w:ascii="Georgia" w:eastAsia="Georgia" w:hAnsi="Georgia" w:cs="Georgia"/>
          <w:sz w:val="20"/>
          <w:szCs w:val="20"/>
        </w:rPr>
      </w:pPr>
      <w:r>
        <w:rPr>
          <w:rFonts w:ascii="Georgia" w:eastAsia="Georgia" w:hAnsi="Georgia" w:cs="Georgia"/>
          <w:sz w:val="20"/>
          <w:szCs w:val="20"/>
        </w:rPr>
        <w:t>Zoning bylaws require a 2/3 vote to pass.</w:t>
      </w:r>
    </w:p>
    <w:p w14:paraId="2B5CE059" w14:textId="0924895C" w:rsidR="00CC57BE" w:rsidRDefault="00CC57BE" w:rsidP="00B60569">
      <w:pPr>
        <w:numPr>
          <w:ilvl w:val="2"/>
          <w:numId w:val="1"/>
        </w:numPr>
        <w:rPr>
          <w:rFonts w:ascii="Georgia" w:eastAsia="Georgia" w:hAnsi="Georgia" w:cs="Georgia"/>
          <w:sz w:val="20"/>
          <w:szCs w:val="20"/>
        </w:rPr>
      </w:pPr>
      <w:r>
        <w:rPr>
          <w:rFonts w:ascii="Georgia" w:eastAsia="Georgia" w:hAnsi="Georgia" w:cs="Georgia"/>
          <w:sz w:val="20"/>
          <w:szCs w:val="20"/>
        </w:rPr>
        <w:t>Some Conservation Commission members have concerns regarding stor</w:t>
      </w:r>
      <w:r w:rsidR="0048273C">
        <w:rPr>
          <w:rFonts w:ascii="Georgia" w:eastAsia="Georgia" w:hAnsi="Georgia" w:cs="Georgia"/>
          <w:sz w:val="20"/>
          <w:szCs w:val="20"/>
        </w:rPr>
        <w:t>age of</w:t>
      </w:r>
      <w:r>
        <w:rPr>
          <w:rFonts w:ascii="Georgia" w:eastAsia="Georgia" w:hAnsi="Georgia" w:cs="Georgia"/>
          <w:sz w:val="20"/>
          <w:szCs w:val="20"/>
        </w:rPr>
        <w:t xml:space="preserve"> gas and diesel in A</w:t>
      </w:r>
      <w:r w:rsidR="00812EEC">
        <w:rPr>
          <w:rFonts w:ascii="Georgia" w:eastAsia="Georgia" w:hAnsi="Georgia" w:cs="Georgia"/>
          <w:sz w:val="20"/>
          <w:szCs w:val="20"/>
        </w:rPr>
        <w:t xml:space="preserve">STs and underground storage tanks (USTs) </w:t>
      </w:r>
      <w:r>
        <w:rPr>
          <w:rFonts w:ascii="Georgia" w:eastAsia="Georgia" w:hAnsi="Georgia" w:cs="Georgia"/>
          <w:sz w:val="20"/>
          <w:szCs w:val="20"/>
        </w:rPr>
        <w:t>in a Zone 2 area.</w:t>
      </w:r>
      <w:r w:rsidR="00812EEC">
        <w:rPr>
          <w:rFonts w:ascii="Georgia" w:eastAsia="Georgia" w:hAnsi="Georgia" w:cs="Georgia"/>
          <w:sz w:val="20"/>
          <w:szCs w:val="20"/>
        </w:rPr>
        <w:t xml:space="preserve"> This area is zoned per MA state as Zone 2, as well as being covered by a Sharon </w:t>
      </w:r>
      <w:r w:rsidR="0048273C">
        <w:rPr>
          <w:rFonts w:ascii="Georgia" w:eastAsia="Georgia" w:hAnsi="Georgia" w:cs="Georgia"/>
          <w:sz w:val="20"/>
          <w:szCs w:val="20"/>
        </w:rPr>
        <w:t>z</w:t>
      </w:r>
      <w:r w:rsidR="00812EEC">
        <w:rPr>
          <w:rFonts w:ascii="Georgia" w:eastAsia="Georgia" w:hAnsi="Georgia" w:cs="Georgia"/>
          <w:sz w:val="20"/>
          <w:szCs w:val="20"/>
        </w:rPr>
        <w:t>oning protection bylaw.</w:t>
      </w:r>
    </w:p>
    <w:p w14:paraId="06933C0E" w14:textId="4C8E0DD3" w:rsidR="00CC57BE" w:rsidRDefault="00CC57BE" w:rsidP="00CC57BE">
      <w:pPr>
        <w:numPr>
          <w:ilvl w:val="2"/>
          <w:numId w:val="1"/>
        </w:numPr>
        <w:rPr>
          <w:rFonts w:ascii="Georgia" w:eastAsia="Georgia" w:hAnsi="Georgia" w:cs="Georgia"/>
          <w:sz w:val="20"/>
          <w:szCs w:val="20"/>
        </w:rPr>
      </w:pPr>
      <w:r>
        <w:rPr>
          <w:rFonts w:ascii="Georgia" w:eastAsia="Georgia" w:hAnsi="Georgia" w:cs="Georgia"/>
          <w:sz w:val="20"/>
          <w:szCs w:val="20"/>
        </w:rPr>
        <w:t>A conservation agent went out last week to check the flags on the vegetated wetlands and to ensure construction is occurring outside that area.</w:t>
      </w:r>
    </w:p>
    <w:p w14:paraId="00B53072" w14:textId="5E1261DC" w:rsidR="00812EEC" w:rsidRDefault="00812EEC" w:rsidP="00CC57BE">
      <w:pPr>
        <w:numPr>
          <w:ilvl w:val="2"/>
          <w:numId w:val="1"/>
        </w:numPr>
        <w:rPr>
          <w:rFonts w:ascii="Georgia" w:eastAsia="Georgia" w:hAnsi="Georgia" w:cs="Georgia"/>
          <w:sz w:val="20"/>
          <w:szCs w:val="20"/>
        </w:rPr>
      </w:pPr>
      <w:r>
        <w:rPr>
          <w:rFonts w:ascii="Georgia" w:eastAsia="Georgia" w:hAnsi="Georgia" w:cs="Georgia"/>
          <w:sz w:val="20"/>
          <w:szCs w:val="20"/>
        </w:rPr>
        <w:t>Sharon has a gas station that was built in the last 5 years.</w:t>
      </w:r>
    </w:p>
    <w:p w14:paraId="2A5C6A16" w14:textId="77777777" w:rsidR="00D30679" w:rsidRDefault="00D30679" w:rsidP="00E01B47">
      <w:pPr>
        <w:pBdr>
          <w:top w:val="nil"/>
          <w:left w:val="nil"/>
          <w:bottom w:val="nil"/>
          <w:right w:val="nil"/>
          <w:between w:val="nil"/>
        </w:pBdr>
        <w:rPr>
          <w:rFonts w:ascii="Georgia" w:eastAsia="Georgia" w:hAnsi="Georgia" w:cs="Georgia"/>
          <w:sz w:val="20"/>
          <w:szCs w:val="20"/>
        </w:rPr>
      </w:pPr>
    </w:p>
    <w:p w14:paraId="7D7FABDB" w14:textId="5D5F4472" w:rsidR="00F22A77" w:rsidRDefault="00F22A77" w:rsidP="00F22A77">
      <w:pPr>
        <w:pBdr>
          <w:top w:val="nil"/>
          <w:left w:val="nil"/>
          <w:bottom w:val="nil"/>
          <w:right w:val="nil"/>
          <w:between w:val="nil"/>
        </w:pBdr>
        <w:ind w:left="720"/>
        <w:rPr>
          <w:rFonts w:ascii="Georgia" w:eastAsia="Georgia" w:hAnsi="Georgia" w:cs="Georgia"/>
          <w:color w:val="000000"/>
          <w:sz w:val="20"/>
          <w:szCs w:val="20"/>
        </w:rPr>
      </w:pPr>
      <w:r>
        <w:rPr>
          <w:rFonts w:ascii="Georgia" w:eastAsia="Georgia" w:hAnsi="Georgia" w:cs="Georgia"/>
          <w:b/>
          <w:bCs/>
          <w:sz w:val="20"/>
          <w:szCs w:val="20"/>
        </w:rPr>
        <w:t xml:space="preserve">Motion: </w:t>
      </w:r>
      <w:r>
        <w:rPr>
          <w:rFonts w:ascii="Georgia" w:eastAsia="Georgia" w:hAnsi="Georgia" w:cs="Georgia"/>
          <w:sz w:val="20"/>
          <w:szCs w:val="20"/>
        </w:rPr>
        <w:t xml:space="preserve">by Patricia-Lee Achorn to recommend approval of Article </w:t>
      </w:r>
      <w:r w:rsidR="00812EEC">
        <w:rPr>
          <w:rFonts w:ascii="Georgia" w:eastAsia="Georgia" w:hAnsi="Georgia" w:cs="Georgia"/>
          <w:sz w:val="20"/>
          <w:szCs w:val="20"/>
        </w:rPr>
        <w:t>26</w:t>
      </w:r>
      <w:r>
        <w:rPr>
          <w:rFonts w:ascii="Georgia" w:eastAsia="Georgia" w:hAnsi="Georgia" w:cs="Georgia"/>
          <w:sz w:val="20"/>
          <w:szCs w:val="20"/>
        </w:rPr>
        <w:t xml:space="preserve">  </w:t>
      </w:r>
      <w:r>
        <w:rPr>
          <w:rFonts w:ascii="Georgia" w:eastAsia="Georgia" w:hAnsi="Georgia" w:cs="Georgia"/>
          <w:b/>
          <w:sz w:val="20"/>
          <w:szCs w:val="20"/>
        </w:rPr>
        <w:t xml:space="preserve">Seconded: </w:t>
      </w:r>
      <w:r w:rsidR="00812EEC">
        <w:rPr>
          <w:rFonts w:ascii="Georgia" w:eastAsia="Georgia" w:hAnsi="Georgia" w:cs="Georgia"/>
          <w:bCs/>
          <w:sz w:val="20"/>
          <w:szCs w:val="20"/>
        </w:rPr>
        <w:t>William Brack</w:t>
      </w:r>
      <w:r>
        <w:rPr>
          <w:rFonts w:ascii="Georgia" w:eastAsia="Georgia" w:hAnsi="Georgia" w:cs="Georgia"/>
          <w:sz w:val="20"/>
          <w:szCs w:val="20"/>
        </w:rPr>
        <w:t xml:space="preserve"> </w:t>
      </w:r>
      <w:r>
        <w:rPr>
          <w:rFonts w:ascii="Georgia" w:eastAsia="Georgia" w:hAnsi="Georgia" w:cs="Georgia"/>
          <w:b/>
          <w:sz w:val="20"/>
          <w:szCs w:val="20"/>
        </w:rPr>
        <w:t xml:space="preserve">Voted: </w:t>
      </w:r>
      <w:r w:rsidR="00812EEC" w:rsidRPr="0048273C">
        <w:rPr>
          <w:rFonts w:ascii="Georgia" w:eastAsia="Georgia" w:hAnsi="Georgia" w:cs="Georgia"/>
          <w:bCs/>
          <w:sz w:val="20"/>
          <w:szCs w:val="20"/>
        </w:rPr>
        <w:t>9</w:t>
      </w:r>
      <w:r>
        <w:rPr>
          <w:rFonts w:ascii="Georgia" w:eastAsia="Georgia" w:hAnsi="Georgia" w:cs="Georgia"/>
          <w:sz w:val="20"/>
          <w:szCs w:val="20"/>
        </w:rPr>
        <w:t>-0-0.</w:t>
      </w:r>
    </w:p>
    <w:p w14:paraId="328D9AFD" w14:textId="77777777" w:rsidR="00F22A77" w:rsidRPr="00993286" w:rsidRDefault="00F22A77" w:rsidP="001B7084">
      <w:pPr>
        <w:pBdr>
          <w:top w:val="nil"/>
          <w:left w:val="nil"/>
          <w:bottom w:val="nil"/>
          <w:right w:val="nil"/>
          <w:between w:val="nil"/>
        </w:pBdr>
        <w:rPr>
          <w:rFonts w:ascii="Georgia" w:eastAsia="Georgia" w:hAnsi="Georgia" w:cs="Georgia"/>
          <w:color w:val="000000"/>
          <w:sz w:val="16"/>
          <w:szCs w:val="16"/>
        </w:rPr>
      </w:pPr>
    </w:p>
    <w:p w14:paraId="00000099" w14:textId="77777777" w:rsidR="008768AD" w:rsidRPr="00993286" w:rsidRDefault="008768AD" w:rsidP="00812EEC">
      <w:pPr>
        <w:pBdr>
          <w:top w:val="nil"/>
          <w:left w:val="nil"/>
          <w:bottom w:val="nil"/>
          <w:right w:val="nil"/>
          <w:between w:val="nil"/>
        </w:pBdr>
        <w:rPr>
          <w:rFonts w:ascii="Georgia" w:eastAsia="Georgia" w:hAnsi="Georgia" w:cs="Georgia"/>
          <w:b/>
          <w:color w:val="000000"/>
          <w:sz w:val="16"/>
          <w:szCs w:val="16"/>
        </w:rPr>
      </w:pPr>
    </w:p>
    <w:p w14:paraId="0000009C" w14:textId="0E2A88C5" w:rsidR="008768AD" w:rsidRPr="003A3758" w:rsidRDefault="00B841FB" w:rsidP="00E91B76">
      <w:pPr>
        <w:numPr>
          <w:ilvl w:val="0"/>
          <w:numId w:val="1"/>
        </w:numPr>
        <w:pBdr>
          <w:top w:val="nil"/>
          <w:left w:val="nil"/>
          <w:bottom w:val="nil"/>
          <w:right w:val="nil"/>
          <w:between w:val="nil"/>
        </w:pBdr>
        <w:rPr>
          <w:color w:val="000000"/>
        </w:rPr>
      </w:pPr>
      <w:bookmarkStart w:id="1" w:name="_30j0zll" w:colFirst="0" w:colLast="0"/>
      <w:bookmarkEnd w:id="1"/>
      <w:r>
        <w:rPr>
          <w:rFonts w:ascii="Georgia" w:eastAsia="Georgia" w:hAnsi="Georgia" w:cs="Georgia"/>
          <w:b/>
          <w:color w:val="000000"/>
          <w:sz w:val="20"/>
          <w:szCs w:val="20"/>
        </w:rPr>
        <w:t>Topics not reasonably anticipated by the Chair in 48 hours</w:t>
      </w:r>
      <w:bookmarkStart w:id="2" w:name="_1fob9te" w:colFirst="0" w:colLast="0"/>
      <w:bookmarkEnd w:id="2"/>
      <w:r w:rsidR="003A3758">
        <w:rPr>
          <w:rFonts w:ascii="Georgia" w:eastAsia="Georgia" w:hAnsi="Georgia" w:cs="Georgia"/>
          <w:b/>
          <w:color w:val="000000"/>
          <w:sz w:val="20"/>
          <w:szCs w:val="20"/>
        </w:rPr>
        <w:t xml:space="preserve">: </w:t>
      </w:r>
      <w:r w:rsidR="003A3758">
        <w:rPr>
          <w:rFonts w:ascii="Georgia" w:eastAsia="Georgia" w:hAnsi="Georgia" w:cs="Georgia"/>
          <w:bCs/>
          <w:color w:val="000000"/>
          <w:sz w:val="20"/>
          <w:szCs w:val="20"/>
        </w:rPr>
        <w:t>None.</w:t>
      </w:r>
    </w:p>
    <w:p w14:paraId="10CDAD55" w14:textId="77777777" w:rsidR="003A3758" w:rsidRPr="00993286" w:rsidRDefault="003A3758" w:rsidP="003A3758">
      <w:pPr>
        <w:pBdr>
          <w:top w:val="nil"/>
          <w:left w:val="nil"/>
          <w:bottom w:val="nil"/>
          <w:right w:val="nil"/>
          <w:between w:val="nil"/>
        </w:pBdr>
        <w:rPr>
          <w:color w:val="000000"/>
          <w:sz w:val="16"/>
          <w:szCs w:val="16"/>
        </w:rPr>
      </w:pPr>
    </w:p>
    <w:p w14:paraId="0000009D" w14:textId="77777777" w:rsidR="008768AD" w:rsidRPr="00993286" w:rsidRDefault="008768AD">
      <w:pPr>
        <w:pBdr>
          <w:top w:val="nil"/>
          <w:left w:val="nil"/>
          <w:bottom w:val="nil"/>
          <w:right w:val="nil"/>
          <w:between w:val="nil"/>
        </w:pBdr>
        <w:rPr>
          <w:rFonts w:ascii="Georgia" w:eastAsia="Georgia" w:hAnsi="Georgia" w:cs="Georgia"/>
          <w:b/>
          <w:color w:val="000000"/>
          <w:sz w:val="16"/>
          <w:szCs w:val="16"/>
        </w:rPr>
      </w:pPr>
    </w:p>
    <w:p w14:paraId="0000009E" w14:textId="77777777" w:rsidR="008768AD" w:rsidRDefault="00B841FB" w:rsidP="00E91B76">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Adjournment:</w:t>
      </w:r>
    </w:p>
    <w:p w14:paraId="0000009F" w14:textId="77777777" w:rsidR="008768AD" w:rsidRDefault="008768AD">
      <w:pPr>
        <w:pBdr>
          <w:top w:val="nil"/>
          <w:left w:val="nil"/>
          <w:bottom w:val="nil"/>
          <w:right w:val="nil"/>
          <w:between w:val="nil"/>
        </w:pBdr>
        <w:ind w:left="720" w:hanging="720"/>
        <w:rPr>
          <w:rFonts w:ascii="Georgia" w:eastAsia="Georgia" w:hAnsi="Georgia" w:cs="Georgia"/>
          <w:b/>
          <w:sz w:val="20"/>
          <w:szCs w:val="20"/>
        </w:rPr>
      </w:pPr>
    </w:p>
    <w:p w14:paraId="000000A1" w14:textId="1C7E83CF" w:rsidR="008768AD" w:rsidRDefault="00B841FB" w:rsidP="00812EEC">
      <w:pPr>
        <w:pBdr>
          <w:top w:val="nil"/>
          <w:left w:val="nil"/>
          <w:bottom w:val="nil"/>
          <w:right w:val="nil"/>
          <w:between w:val="nil"/>
        </w:pBdr>
        <w:ind w:left="360"/>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w:t>
      </w:r>
      <w:r w:rsidR="00812EEC">
        <w:rPr>
          <w:rFonts w:ascii="Georgia" w:eastAsia="Georgia" w:hAnsi="Georgia" w:cs="Georgia"/>
          <w:sz w:val="20"/>
          <w:szCs w:val="20"/>
        </w:rPr>
        <w:t>Edward Philips</w:t>
      </w:r>
      <w:r w:rsidR="003A3758">
        <w:rPr>
          <w:rFonts w:ascii="Georgia" w:eastAsia="Georgia" w:hAnsi="Georgia" w:cs="Georgia"/>
          <w:sz w:val="20"/>
          <w:szCs w:val="20"/>
        </w:rPr>
        <w:t xml:space="preserve"> </w:t>
      </w:r>
      <w:r>
        <w:rPr>
          <w:rFonts w:ascii="Georgia" w:eastAsia="Georgia" w:hAnsi="Georgia" w:cs="Georgia"/>
          <w:b/>
          <w:sz w:val="20"/>
          <w:szCs w:val="20"/>
        </w:rPr>
        <w:t xml:space="preserve">Seconded: </w:t>
      </w:r>
      <w:r w:rsidR="003620E0">
        <w:rPr>
          <w:rFonts w:ascii="Georgia" w:eastAsia="Georgia" w:hAnsi="Georgia" w:cs="Georgia"/>
          <w:bCs/>
          <w:sz w:val="20"/>
          <w:szCs w:val="20"/>
        </w:rPr>
        <w:t>Patricia-Lee Achorn</w:t>
      </w:r>
      <w:r w:rsidR="003A3758">
        <w:rPr>
          <w:rFonts w:ascii="Georgia" w:eastAsia="Georgia" w:hAnsi="Georgia" w:cs="Georgia"/>
          <w:bCs/>
          <w:sz w:val="20"/>
          <w:szCs w:val="20"/>
        </w:rPr>
        <w:t xml:space="preserve"> </w:t>
      </w:r>
      <w:r>
        <w:rPr>
          <w:rFonts w:ascii="Georgia" w:eastAsia="Georgia" w:hAnsi="Georgia" w:cs="Georgia"/>
          <w:sz w:val="20"/>
          <w:szCs w:val="20"/>
        </w:rPr>
        <w:t xml:space="preserve">to adjourn </w:t>
      </w:r>
      <w:r w:rsidR="003620E0">
        <w:rPr>
          <w:rFonts w:ascii="Georgia" w:eastAsia="Georgia" w:hAnsi="Georgia" w:cs="Georgia"/>
          <w:b/>
          <w:sz w:val="20"/>
          <w:szCs w:val="20"/>
        </w:rPr>
        <w:t xml:space="preserve">Voted: </w:t>
      </w:r>
      <w:r w:rsidR="00812EEC">
        <w:rPr>
          <w:rFonts w:ascii="Georgia" w:eastAsia="Georgia" w:hAnsi="Georgia" w:cs="Georgia"/>
          <w:sz w:val="20"/>
          <w:szCs w:val="20"/>
        </w:rPr>
        <w:t>9</w:t>
      </w:r>
      <w:r w:rsidR="003620E0">
        <w:rPr>
          <w:rFonts w:ascii="Georgia" w:eastAsia="Georgia" w:hAnsi="Georgia" w:cs="Georgia"/>
          <w:sz w:val="20"/>
          <w:szCs w:val="20"/>
        </w:rPr>
        <w:t xml:space="preserve">-0-0. </w:t>
      </w:r>
    </w:p>
    <w:p w14:paraId="000000A2" w14:textId="77777777" w:rsidR="008768AD" w:rsidRDefault="008768AD">
      <w:pPr>
        <w:pBdr>
          <w:top w:val="nil"/>
          <w:left w:val="nil"/>
          <w:bottom w:val="nil"/>
          <w:right w:val="nil"/>
          <w:between w:val="nil"/>
        </w:pBdr>
        <w:ind w:left="720" w:hanging="720"/>
        <w:rPr>
          <w:rFonts w:ascii="Georgia" w:eastAsia="Georgia" w:hAnsi="Georgia" w:cs="Georgia"/>
          <w:sz w:val="20"/>
          <w:szCs w:val="20"/>
        </w:rPr>
      </w:pPr>
    </w:p>
    <w:p w14:paraId="000000A3" w14:textId="7331C509" w:rsidR="008768AD" w:rsidRDefault="00B841FB">
      <w:pPr>
        <w:pBdr>
          <w:top w:val="nil"/>
          <w:left w:val="nil"/>
          <w:bottom w:val="nil"/>
          <w:right w:val="nil"/>
          <w:between w:val="nil"/>
        </w:pBdr>
        <w:rPr>
          <w:rFonts w:ascii="Georgia" w:eastAsia="Georgia" w:hAnsi="Georgia" w:cs="Georgia"/>
          <w:sz w:val="20"/>
          <w:szCs w:val="20"/>
        </w:rPr>
      </w:pPr>
      <w:bookmarkStart w:id="3" w:name="_3znysh7" w:colFirst="0" w:colLast="0"/>
      <w:bookmarkEnd w:id="3"/>
      <w:r>
        <w:rPr>
          <w:rFonts w:ascii="Georgia" w:eastAsia="Georgia" w:hAnsi="Georgia" w:cs="Georgia"/>
          <w:sz w:val="20"/>
          <w:szCs w:val="20"/>
        </w:rPr>
        <w:t xml:space="preserve">The meeting was adjourned at </w:t>
      </w:r>
      <w:r w:rsidR="00812EEC">
        <w:rPr>
          <w:rFonts w:ascii="Georgia" w:eastAsia="Georgia" w:hAnsi="Georgia" w:cs="Georgia"/>
          <w:sz w:val="20"/>
          <w:szCs w:val="20"/>
        </w:rPr>
        <w:t>7:57</w:t>
      </w:r>
      <w:r>
        <w:rPr>
          <w:rFonts w:ascii="Georgia" w:eastAsia="Georgia" w:hAnsi="Georgia" w:cs="Georgia"/>
          <w:sz w:val="20"/>
          <w:szCs w:val="20"/>
        </w:rPr>
        <w:t>pm.</w:t>
      </w:r>
    </w:p>
    <w:sectPr w:rsidR="008768AD" w:rsidSect="00812EEC">
      <w:pgSz w:w="12240" w:h="15840"/>
      <w:pgMar w:top="108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8FA"/>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C2E0B"/>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B2706"/>
    <w:multiLevelType w:val="multilevel"/>
    <w:tmpl w:val="2BE43DEE"/>
    <w:lvl w:ilvl="0">
      <w:start w:val="5"/>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C844CA"/>
    <w:multiLevelType w:val="multilevel"/>
    <w:tmpl w:val="9D4274BE"/>
    <w:lvl w:ilvl="0">
      <w:start w:val="4"/>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725096"/>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5639DB"/>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6B57A9"/>
    <w:multiLevelType w:val="multilevel"/>
    <w:tmpl w:val="3704FE42"/>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sz w:val="20"/>
        <w:szCs w:val="2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7D6BCD"/>
    <w:multiLevelType w:val="multilevel"/>
    <w:tmpl w:val="3BD273CA"/>
    <w:lvl w:ilvl="0">
      <w:start w:val="5"/>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AD"/>
    <w:rsid w:val="00010839"/>
    <w:rsid w:val="00062357"/>
    <w:rsid w:val="00065C0D"/>
    <w:rsid w:val="00082D4A"/>
    <w:rsid w:val="000B56CE"/>
    <w:rsid w:val="000C38A7"/>
    <w:rsid w:val="000C4E4B"/>
    <w:rsid w:val="000E2743"/>
    <w:rsid w:val="000F0172"/>
    <w:rsid w:val="00106BDC"/>
    <w:rsid w:val="00114EC8"/>
    <w:rsid w:val="00117AC9"/>
    <w:rsid w:val="0012258D"/>
    <w:rsid w:val="001460A4"/>
    <w:rsid w:val="00184CA0"/>
    <w:rsid w:val="001A1061"/>
    <w:rsid w:val="001B6EFC"/>
    <w:rsid w:val="001B7084"/>
    <w:rsid w:val="001D0086"/>
    <w:rsid w:val="001E2EF3"/>
    <w:rsid w:val="001E5328"/>
    <w:rsid w:val="0022211A"/>
    <w:rsid w:val="00243C7D"/>
    <w:rsid w:val="0025511B"/>
    <w:rsid w:val="0026108D"/>
    <w:rsid w:val="002640B1"/>
    <w:rsid w:val="002B0038"/>
    <w:rsid w:val="002E0886"/>
    <w:rsid w:val="003620E0"/>
    <w:rsid w:val="003873F3"/>
    <w:rsid w:val="003A3758"/>
    <w:rsid w:val="003C48C8"/>
    <w:rsid w:val="003E4376"/>
    <w:rsid w:val="00402E72"/>
    <w:rsid w:val="00415563"/>
    <w:rsid w:val="00434720"/>
    <w:rsid w:val="0043476B"/>
    <w:rsid w:val="00441D1F"/>
    <w:rsid w:val="00476A39"/>
    <w:rsid w:val="0048273C"/>
    <w:rsid w:val="00492CDB"/>
    <w:rsid w:val="004D5C4D"/>
    <w:rsid w:val="005067BF"/>
    <w:rsid w:val="005321F7"/>
    <w:rsid w:val="00541F62"/>
    <w:rsid w:val="00580587"/>
    <w:rsid w:val="0059296D"/>
    <w:rsid w:val="005A5C69"/>
    <w:rsid w:val="005F6E15"/>
    <w:rsid w:val="005F7029"/>
    <w:rsid w:val="005F7979"/>
    <w:rsid w:val="00614E6C"/>
    <w:rsid w:val="00616C6C"/>
    <w:rsid w:val="00647BC4"/>
    <w:rsid w:val="00666DAD"/>
    <w:rsid w:val="00710FB4"/>
    <w:rsid w:val="007169F5"/>
    <w:rsid w:val="00721CAA"/>
    <w:rsid w:val="00725735"/>
    <w:rsid w:val="00743C60"/>
    <w:rsid w:val="00756C4A"/>
    <w:rsid w:val="00773E62"/>
    <w:rsid w:val="007818A2"/>
    <w:rsid w:val="00792820"/>
    <w:rsid w:val="00795A38"/>
    <w:rsid w:val="007B0768"/>
    <w:rsid w:val="007C5B15"/>
    <w:rsid w:val="007C60AB"/>
    <w:rsid w:val="007D2B76"/>
    <w:rsid w:val="007D2EBB"/>
    <w:rsid w:val="007D387D"/>
    <w:rsid w:val="007F7537"/>
    <w:rsid w:val="00802C9A"/>
    <w:rsid w:val="00806569"/>
    <w:rsid w:val="00812766"/>
    <w:rsid w:val="00812EEC"/>
    <w:rsid w:val="0082639B"/>
    <w:rsid w:val="00830A9E"/>
    <w:rsid w:val="008768AD"/>
    <w:rsid w:val="008D5EBA"/>
    <w:rsid w:val="00900213"/>
    <w:rsid w:val="009203B0"/>
    <w:rsid w:val="009604A4"/>
    <w:rsid w:val="00973BEC"/>
    <w:rsid w:val="00992093"/>
    <w:rsid w:val="00992B49"/>
    <w:rsid w:val="00993286"/>
    <w:rsid w:val="0099596B"/>
    <w:rsid w:val="009A6205"/>
    <w:rsid w:val="009E2158"/>
    <w:rsid w:val="009F7002"/>
    <w:rsid w:val="00A02975"/>
    <w:rsid w:val="00A12648"/>
    <w:rsid w:val="00A130D6"/>
    <w:rsid w:val="00A17474"/>
    <w:rsid w:val="00A214AB"/>
    <w:rsid w:val="00A24417"/>
    <w:rsid w:val="00A5090D"/>
    <w:rsid w:val="00A7152E"/>
    <w:rsid w:val="00A978B2"/>
    <w:rsid w:val="00AA5965"/>
    <w:rsid w:val="00AE6852"/>
    <w:rsid w:val="00AF65CA"/>
    <w:rsid w:val="00B20376"/>
    <w:rsid w:val="00B20640"/>
    <w:rsid w:val="00B22BA7"/>
    <w:rsid w:val="00B33E05"/>
    <w:rsid w:val="00B40197"/>
    <w:rsid w:val="00B60569"/>
    <w:rsid w:val="00B6194E"/>
    <w:rsid w:val="00B841FB"/>
    <w:rsid w:val="00BC7D3B"/>
    <w:rsid w:val="00BE7510"/>
    <w:rsid w:val="00BF056B"/>
    <w:rsid w:val="00C04CB0"/>
    <w:rsid w:val="00C1745C"/>
    <w:rsid w:val="00C35452"/>
    <w:rsid w:val="00C72806"/>
    <w:rsid w:val="00CC57BE"/>
    <w:rsid w:val="00CD738D"/>
    <w:rsid w:val="00CF0DA3"/>
    <w:rsid w:val="00D30679"/>
    <w:rsid w:val="00D36D71"/>
    <w:rsid w:val="00D521B2"/>
    <w:rsid w:val="00D55F80"/>
    <w:rsid w:val="00E01B47"/>
    <w:rsid w:val="00E13A76"/>
    <w:rsid w:val="00E174FE"/>
    <w:rsid w:val="00E17B20"/>
    <w:rsid w:val="00E234B8"/>
    <w:rsid w:val="00E24C8D"/>
    <w:rsid w:val="00E51D83"/>
    <w:rsid w:val="00E806D1"/>
    <w:rsid w:val="00E91B76"/>
    <w:rsid w:val="00EF3E62"/>
    <w:rsid w:val="00F22A77"/>
    <w:rsid w:val="00F240CF"/>
    <w:rsid w:val="00FA5C44"/>
    <w:rsid w:val="00FB1A6E"/>
    <w:rsid w:val="00FB6D4E"/>
    <w:rsid w:val="00FE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8CBD"/>
  <w15:docId w15:val="{B735ED0A-51E8-4C73-8918-5C0E959A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77"/>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4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FB"/>
    <w:rPr>
      <w:rFonts w:ascii="Segoe UI" w:hAnsi="Segoe UI" w:cs="Segoe UI"/>
      <w:sz w:val="18"/>
      <w:szCs w:val="18"/>
    </w:rPr>
  </w:style>
  <w:style w:type="paragraph" w:styleId="ListParagraph">
    <w:name w:val="List Paragraph"/>
    <w:basedOn w:val="Normal"/>
    <w:uiPriority w:val="34"/>
    <w:qFormat/>
    <w:rsid w:val="00CF0DA3"/>
    <w:pPr>
      <w:ind w:left="720"/>
      <w:contextualSpacing/>
    </w:pPr>
  </w:style>
  <w:style w:type="paragraph" w:styleId="CommentSubject">
    <w:name w:val="annotation subject"/>
    <w:basedOn w:val="CommentText"/>
    <w:next w:val="CommentText"/>
    <w:link w:val="CommentSubjectChar"/>
    <w:uiPriority w:val="99"/>
    <w:semiHidden/>
    <w:unhideWhenUsed/>
    <w:rsid w:val="00FA5C44"/>
    <w:rPr>
      <w:b/>
      <w:bCs/>
    </w:rPr>
  </w:style>
  <w:style w:type="character" w:customStyle="1" w:styleId="CommentSubjectChar">
    <w:name w:val="Comment Subject Char"/>
    <w:basedOn w:val="CommentTextChar"/>
    <w:link w:val="CommentSubject"/>
    <w:uiPriority w:val="99"/>
    <w:semiHidden/>
    <w:rsid w:val="00FA5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3</cp:revision>
  <dcterms:created xsi:type="dcterms:W3CDTF">2020-09-22T22:17:00Z</dcterms:created>
  <dcterms:modified xsi:type="dcterms:W3CDTF">2020-09-22T22:24:00Z</dcterms:modified>
</cp:coreProperties>
</file>